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5FF6" w14:textId="77777777" w:rsidR="00B775B8" w:rsidRDefault="00B775B8" w:rsidP="00B775B8">
      <w:pPr>
        <w:rPr>
          <w:rFonts w:ascii="Arial Narrow" w:hAnsi="Arial Narrow"/>
          <w:b/>
          <w:bCs/>
          <w:sz w:val="24"/>
          <w:szCs w:val="24"/>
        </w:rPr>
      </w:pPr>
    </w:p>
    <w:p w14:paraId="22CD1D3A" w14:textId="77777777" w:rsidR="00751CD3" w:rsidRPr="00751CD3" w:rsidRDefault="00751CD3" w:rsidP="001B32B5">
      <w:pPr>
        <w:jc w:val="center"/>
        <w:rPr>
          <w:rFonts w:ascii="Arial Narrow" w:hAnsi="Arial Narrow"/>
          <w:b/>
          <w:bCs/>
          <w:sz w:val="24"/>
          <w:szCs w:val="24"/>
        </w:rPr>
      </w:pPr>
      <w:r w:rsidRPr="00751CD3">
        <w:rPr>
          <w:rFonts w:ascii="Arial Narrow" w:hAnsi="Arial Narrow"/>
          <w:b/>
          <w:bCs/>
          <w:sz w:val="24"/>
          <w:szCs w:val="24"/>
        </w:rPr>
        <w:t>Memorandum</w:t>
      </w:r>
    </w:p>
    <w:p w14:paraId="43BBFFEA" w14:textId="6E9B2ED3" w:rsidR="00C81787" w:rsidRDefault="00751CD3" w:rsidP="00EC4B6D">
      <w:pPr>
        <w:spacing w:after="0" w:line="240" w:lineRule="auto"/>
        <w:rPr>
          <w:rFonts w:ascii="Arial Narrow" w:hAnsi="Arial Narrow"/>
          <w:sz w:val="24"/>
          <w:szCs w:val="24"/>
        </w:rPr>
      </w:pPr>
      <w:r w:rsidRPr="009A7D7E">
        <w:rPr>
          <w:rFonts w:ascii="Arial Narrow" w:hAnsi="Arial Narrow"/>
          <w:sz w:val="24"/>
          <w:szCs w:val="24"/>
        </w:rPr>
        <w:t xml:space="preserve">To: </w:t>
      </w:r>
      <w:r w:rsidRPr="009A7D7E">
        <w:rPr>
          <w:rFonts w:ascii="Arial Narrow" w:hAnsi="Arial Narrow"/>
          <w:sz w:val="24"/>
          <w:szCs w:val="24"/>
        </w:rPr>
        <w:tab/>
      </w:r>
      <w:r w:rsidR="009E6250" w:rsidRPr="009E6250">
        <w:rPr>
          <w:rFonts w:ascii="Arial Narrow" w:hAnsi="Arial Narrow"/>
          <w:sz w:val="24"/>
          <w:szCs w:val="24"/>
        </w:rPr>
        <w:t>G Harris</w:t>
      </w:r>
      <w:r w:rsidR="009E6250">
        <w:rPr>
          <w:rFonts w:ascii="Arial Narrow" w:hAnsi="Arial Narrow"/>
          <w:sz w:val="24"/>
          <w:szCs w:val="24"/>
        </w:rPr>
        <w:t xml:space="preserve">, </w:t>
      </w:r>
      <w:r w:rsidR="00EC4B6D">
        <w:rPr>
          <w:rFonts w:ascii="Arial Narrow" w:hAnsi="Arial Narrow"/>
          <w:sz w:val="24"/>
          <w:szCs w:val="24"/>
        </w:rPr>
        <w:t xml:space="preserve">Lauren Scheib, Gary Behrens, Donna McPartland, and John Kleeman  </w:t>
      </w:r>
    </w:p>
    <w:p w14:paraId="44F5E76E" w14:textId="77777777" w:rsidR="00223CD8" w:rsidRPr="009A7D7E" w:rsidRDefault="00223CD8" w:rsidP="00223CD8">
      <w:pPr>
        <w:spacing w:after="0" w:line="240" w:lineRule="auto"/>
        <w:rPr>
          <w:rFonts w:ascii="Arial Narrow" w:hAnsi="Arial Narrow"/>
          <w:sz w:val="24"/>
          <w:szCs w:val="24"/>
        </w:rPr>
      </w:pPr>
    </w:p>
    <w:p w14:paraId="24B7E070" w14:textId="6E5B8B2A" w:rsidR="00223CD8" w:rsidRPr="009A7D7E" w:rsidRDefault="00751CD3" w:rsidP="00223CD8">
      <w:pPr>
        <w:spacing w:after="0" w:line="240" w:lineRule="auto"/>
        <w:rPr>
          <w:rFonts w:ascii="Arial Narrow" w:hAnsi="Arial Narrow"/>
          <w:sz w:val="24"/>
          <w:szCs w:val="24"/>
        </w:rPr>
      </w:pPr>
      <w:r w:rsidRPr="009A7D7E">
        <w:rPr>
          <w:rFonts w:ascii="Arial Narrow" w:hAnsi="Arial Narrow"/>
          <w:sz w:val="24"/>
          <w:szCs w:val="24"/>
        </w:rPr>
        <w:t xml:space="preserve">From: </w:t>
      </w:r>
      <w:r w:rsidR="00EB32AF">
        <w:rPr>
          <w:rFonts w:ascii="Arial Narrow" w:hAnsi="Arial Narrow"/>
          <w:sz w:val="24"/>
          <w:szCs w:val="24"/>
        </w:rPr>
        <w:tab/>
      </w:r>
      <w:r w:rsidR="00663358">
        <w:rPr>
          <w:rFonts w:ascii="Arial Narrow" w:hAnsi="Arial Narrow"/>
          <w:sz w:val="24"/>
          <w:szCs w:val="24"/>
        </w:rPr>
        <w:t>Alan Thiemann</w:t>
      </w:r>
      <w:r w:rsidR="00EC4B6D">
        <w:rPr>
          <w:rFonts w:ascii="Arial Narrow" w:hAnsi="Arial Narrow"/>
          <w:sz w:val="24"/>
          <w:szCs w:val="24"/>
        </w:rPr>
        <w:t xml:space="preserve"> and </w:t>
      </w:r>
      <w:r w:rsidR="00223CD8">
        <w:rPr>
          <w:rFonts w:ascii="Arial Narrow" w:hAnsi="Arial Narrow"/>
          <w:sz w:val="24"/>
          <w:szCs w:val="24"/>
        </w:rPr>
        <w:t xml:space="preserve">William </w:t>
      </w:r>
      <w:r w:rsidR="002F4EBA" w:rsidRPr="002F4EBA">
        <w:rPr>
          <w:rFonts w:ascii="Arial Narrow" w:hAnsi="Arial Narrow"/>
          <w:sz w:val="24"/>
          <w:szCs w:val="24"/>
        </w:rPr>
        <w:t>Snoeyenbos</w:t>
      </w:r>
    </w:p>
    <w:p w14:paraId="286D937A" w14:textId="77777777" w:rsidR="00751CD3" w:rsidRPr="009A7D7E" w:rsidRDefault="00751CD3" w:rsidP="00223CD8">
      <w:pPr>
        <w:spacing w:after="0" w:line="240" w:lineRule="auto"/>
        <w:rPr>
          <w:rFonts w:ascii="Arial Narrow" w:hAnsi="Arial Narrow"/>
          <w:sz w:val="24"/>
          <w:szCs w:val="24"/>
        </w:rPr>
      </w:pPr>
    </w:p>
    <w:p w14:paraId="0EBF7A54" w14:textId="4A86E6E2" w:rsidR="00751CD3" w:rsidRPr="009A7D7E" w:rsidRDefault="00751CD3" w:rsidP="00223CD8">
      <w:pPr>
        <w:spacing w:after="0" w:line="240" w:lineRule="auto"/>
        <w:rPr>
          <w:rFonts w:ascii="Arial Narrow" w:hAnsi="Arial Narrow"/>
          <w:sz w:val="24"/>
          <w:szCs w:val="24"/>
        </w:rPr>
      </w:pPr>
      <w:r w:rsidRPr="009A7D7E">
        <w:rPr>
          <w:rFonts w:ascii="Arial Narrow" w:hAnsi="Arial Narrow"/>
          <w:sz w:val="24"/>
          <w:szCs w:val="24"/>
        </w:rPr>
        <w:t>Date:</w:t>
      </w:r>
      <w:r w:rsidRPr="009A7D7E">
        <w:rPr>
          <w:rFonts w:ascii="Arial Narrow" w:hAnsi="Arial Narrow"/>
          <w:sz w:val="24"/>
          <w:szCs w:val="24"/>
        </w:rPr>
        <w:tab/>
      </w:r>
      <w:r w:rsidR="001B32B5">
        <w:rPr>
          <w:rFonts w:ascii="Arial Narrow" w:hAnsi="Arial Narrow"/>
          <w:sz w:val="24"/>
          <w:szCs w:val="24"/>
        </w:rPr>
        <w:t xml:space="preserve">February </w:t>
      </w:r>
      <w:r w:rsidR="00EC4B6D">
        <w:rPr>
          <w:rFonts w:ascii="Arial Narrow" w:hAnsi="Arial Narrow"/>
          <w:sz w:val="24"/>
          <w:szCs w:val="24"/>
        </w:rPr>
        <w:t>10</w:t>
      </w:r>
      <w:r w:rsidRPr="009A7D7E">
        <w:rPr>
          <w:rFonts w:ascii="Arial Narrow" w:hAnsi="Arial Narrow"/>
          <w:sz w:val="24"/>
          <w:szCs w:val="24"/>
        </w:rPr>
        <w:t>, 202</w:t>
      </w:r>
      <w:r w:rsidR="00A30482">
        <w:rPr>
          <w:rFonts w:ascii="Arial Narrow" w:hAnsi="Arial Narrow"/>
          <w:sz w:val="24"/>
          <w:szCs w:val="24"/>
        </w:rPr>
        <w:t>3</w:t>
      </w:r>
    </w:p>
    <w:p w14:paraId="62C4952C" w14:textId="77777777" w:rsidR="00751CD3" w:rsidRPr="009A7D7E" w:rsidRDefault="00751CD3" w:rsidP="00223CD8">
      <w:pPr>
        <w:spacing w:after="0" w:line="240" w:lineRule="auto"/>
        <w:rPr>
          <w:rFonts w:ascii="Arial Narrow" w:hAnsi="Arial Narrow"/>
          <w:sz w:val="24"/>
          <w:szCs w:val="24"/>
        </w:rPr>
      </w:pPr>
    </w:p>
    <w:p w14:paraId="0F0DD3DB" w14:textId="3DDE78A7" w:rsidR="00F34D14" w:rsidRPr="00223CD8" w:rsidRDefault="00751CD3" w:rsidP="00223CD8">
      <w:pPr>
        <w:spacing w:after="0" w:line="240" w:lineRule="auto"/>
        <w:rPr>
          <w:rFonts w:ascii="Arial Narrow" w:hAnsi="Arial Narrow"/>
          <w:sz w:val="24"/>
          <w:szCs w:val="24"/>
        </w:rPr>
      </w:pPr>
      <w:r w:rsidRPr="00223CD8">
        <w:rPr>
          <w:rFonts w:ascii="Arial Narrow" w:hAnsi="Arial Narrow"/>
          <w:sz w:val="24"/>
          <w:szCs w:val="24"/>
        </w:rPr>
        <w:t xml:space="preserve">Subject: </w:t>
      </w:r>
      <w:r w:rsidR="00A30482">
        <w:rPr>
          <w:rFonts w:ascii="Arial Narrow" w:hAnsi="Arial Narrow"/>
          <w:sz w:val="24"/>
          <w:szCs w:val="24"/>
        </w:rPr>
        <w:t xml:space="preserve">NIST Artificial Intelligence Risk </w:t>
      </w:r>
      <w:r w:rsidR="00EC4B6D">
        <w:rPr>
          <w:rFonts w:ascii="Arial Narrow" w:hAnsi="Arial Narrow"/>
          <w:sz w:val="24"/>
          <w:szCs w:val="24"/>
        </w:rPr>
        <w:t xml:space="preserve">Management </w:t>
      </w:r>
      <w:r w:rsidR="00060A7D">
        <w:rPr>
          <w:rFonts w:ascii="Arial Narrow" w:hAnsi="Arial Narrow"/>
          <w:sz w:val="24"/>
          <w:szCs w:val="24"/>
        </w:rPr>
        <w:t>Framework</w:t>
      </w:r>
      <w:r w:rsidR="00A30482">
        <w:rPr>
          <w:rFonts w:ascii="Arial Narrow" w:hAnsi="Arial Narrow"/>
          <w:sz w:val="24"/>
          <w:szCs w:val="24"/>
        </w:rPr>
        <w:t xml:space="preserve"> </w:t>
      </w:r>
    </w:p>
    <w:p w14:paraId="6C6AED02" w14:textId="57024306" w:rsidR="00325277" w:rsidRPr="00607810" w:rsidRDefault="009A7D7E" w:rsidP="00DD418B">
      <w:pPr>
        <w:rPr>
          <w:rFonts w:ascii="Arial Narrow" w:hAnsi="Arial Narrow"/>
          <w:b/>
          <w:bCs/>
          <w:sz w:val="24"/>
          <w:szCs w:val="24"/>
        </w:rPr>
      </w:pPr>
      <w:r w:rsidRPr="00DD418B">
        <w:rPr>
          <w:rFonts w:ascii="Arial Narrow" w:hAnsi="Arial Narrow"/>
          <w:b/>
          <w:bCs/>
          <w:sz w:val="24"/>
          <w:szCs w:val="24"/>
        </w:rPr>
        <w:t>_______________________________________________________________________________________</w:t>
      </w:r>
    </w:p>
    <w:p w14:paraId="133ACC09" w14:textId="5FBBC0B5" w:rsidR="001128F6" w:rsidRDefault="00607810" w:rsidP="00913F4F">
      <w:pPr>
        <w:spacing w:after="0"/>
        <w:rPr>
          <w:rFonts w:ascii="Arial Narrow" w:hAnsi="Arial Narrow"/>
          <w:sz w:val="24"/>
          <w:szCs w:val="24"/>
        </w:rPr>
      </w:pPr>
      <w:r w:rsidRPr="00655F45">
        <w:rPr>
          <w:rFonts w:ascii="Arial Narrow" w:hAnsi="Arial Narrow"/>
          <w:sz w:val="24"/>
          <w:szCs w:val="24"/>
        </w:rPr>
        <w:t xml:space="preserve">This Memorandum discusses the key provisions of the </w:t>
      </w:r>
      <w:r w:rsidR="001B32B5" w:rsidRPr="00655F45">
        <w:rPr>
          <w:rFonts w:ascii="Arial Narrow" w:hAnsi="Arial Narrow"/>
          <w:sz w:val="24"/>
          <w:szCs w:val="24"/>
        </w:rPr>
        <w:t xml:space="preserve">initial version of the </w:t>
      </w:r>
      <w:r w:rsidR="0042145D" w:rsidRPr="00655F45">
        <w:rPr>
          <w:rFonts w:ascii="Arial Narrow" w:hAnsi="Arial Narrow"/>
          <w:sz w:val="24"/>
          <w:szCs w:val="24"/>
        </w:rPr>
        <w:t>N</w:t>
      </w:r>
      <w:r w:rsidR="003127DD" w:rsidRPr="00655F45">
        <w:rPr>
          <w:rFonts w:ascii="Arial Narrow" w:hAnsi="Arial Narrow"/>
          <w:sz w:val="24"/>
          <w:szCs w:val="24"/>
        </w:rPr>
        <w:t>ational Institute of Standards and Technology (“NIST”)</w:t>
      </w:r>
      <w:r w:rsidR="0042145D" w:rsidRPr="00655F45">
        <w:rPr>
          <w:rFonts w:ascii="Arial Narrow" w:hAnsi="Arial Narrow"/>
          <w:sz w:val="24"/>
          <w:szCs w:val="24"/>
        </w:rPr>
        <w:t xml:space="preserve"> Artificial Intelligence Risk </w:t>
      </w:r>
      <w:r w:rsidR="00EC4B6D">
        <w:rPr>
          <w:rFonts w:ascii="Arial Narrow" w:hAnsi="Arial Narrow"/>
          <w:sz w:val="24"/>
          <w:szCs w:val="24"/>
        </w:rPr>
        <w:t xml:space="preserve">Management </w:t>
      </w:r>
      <w:r w:rsidR="00060A7D" w:rsidRPr="00655F45">
        <w:rPr>
          <w:rFonts w:ascii="Arial Narrow" w:hAnsi="Arial Narrow"/>
          <w:sz w:val="24"/>
          <w:szCs w:val="24"/>
        </w:rPr>
        <w:t xml:space="preserve">Framework </w:t>
      </w:r>
      <w:r w:rsidR="00DC41B5" w:rsidRPr="00655F45">
        <w:rPr>
          <w:rFonts w:ascii="Arial Narrow" w:hAnsi="Arial Narrow"/>
          <w:sz w:val="24"/>
          <w:szCs w:val="24"/>
        </w:rPr>
        <w:t>(“AI RMF</w:t>
      </w:r>
      <w:r w:rsidR="00060A7D" w:rsidRPr="00655F45">
        <w:rPr>
          <w:rFonts w:ascii="Arial Narrow" w:hAnsi="Arial Narrow"/>
          <w:sz w:val="24"/>
          <w:szCs w:val="24"/>
        </w:rPr>
        <w:t>)</w:t>
      </w:r>
      <w:r w:rsidR="001B32B5" w:rsidRPr="00655F45">
        <w:rPr>
          <w:rFonts w:ascii="Arial Narrow" w:hAnsi="Arial Narrow"/>
          <w:sz w:val="24"/>
          <w:szCs w:val="24"/>
        </w:rPr>
        <w:t>, released on January 26, 2023</w:t>
      </w:r>
      <w:r w:rsidR="00AF6616" w:rsidRPr="00655F45">
        <w:rPr>
          <w:rFonts w:ascii="Arial Narrow" w:hAnsi="Arial Narrow"/>
          <w:sz w:val="24"/>
          <w:szCs w:val="24"/>
        </w:rPr>
        <w:t>, which</w:t>
      </w:r>
      <w:r w:rsidR="00EC4B6D">
        <w:rPr>
          <w:rFonts w:ascii="Arial Narrow" w:hAnsi="Arial Narrow"/>
          <w:sz w:val="24"/>
          <w:szCs w:val="24"/>
        </w:rPr>
        <w:t xml:space="preserve"> </w:t>
      </w:r>
      <w:r w:rsidR="00AF6616" w:rsidRPr="00655F45">
        <w:rPr>
          <w:rFonts w:ascii="Arial Narrow" w:hAnsi="Arial Narrow"/>
          <w:sz w:val="24"/>
          <w:szCs w:val="24"/>
        </w:rPr>
        <w:t xml:space="preserve">contains voluntary guidelines for developers and users of AI (see NIST AI 100-1 AI RMF 1.0). </w:t>
      </w:r>
      <w:r w:rsidR="006E246D" w:rsidRPr="00655F45">
        <w:rPr>
          <w:rFonts w:ascii="Arial Narrow" w:hAnsi="Arial Narrow"/>
          <w:sz w:val="24"/>
          <w:szCs w:val="24"/>
        </w:rPr>
        <w:t xml:space="preserve">This memorandum also </w:t>
      </w:r>
      <w:r w:rsidR="001128F6" w:rsidRPr="00655F45">
        <w:rPr>
          <w:rFonts w:ascii="Arial Narrow" w:hAnsi="Arial Narrow"/>
          <w:sz w:val="24"/>
          <w:szCs w:val="24"/>
        </w:rPr>
        <w:t xml:space="preserve">compares the AI RMF </w:t>
      </w:r>
      <w:r w:rsidR="006E246D" w:rsidRPr="00655F45">
        <w:rPr>
          <w:rFonts w:ascii="Arial Narrow" w:hAnsi="Arial Narrow"/>
          <w:sz w:val="24"/>
          <w:szCs w:val="24"/>
        </w:rPr>
        <w:t>with the</w:t>
      </w:r>
      <w:r w:rsidR="0004618E" w:rsidRPr="00655F45">
        <w:rPr>
          <w:rFonts w:ascii="Arial Narrow" w:hAnsi="Arial Narrow"/>
          <w:sz w:val="24"/>
          <w:szCs w:val="24"/>
        </w:rPr>
        <w:t xml:space="preserve"> comments submitted </w:t>
      </w:r>
      <w:r w:rsidR="00316F00" w:rsidRPr="00655F45">
        <w:rPr>
          <w:rFonts w:ascii="Arial Narrow" w:hAnsi="Arial Narrow"/>
          <w:sz w:val="24"/>
          <w:szCs w:val="24"/>
        </w:rPr>
        <w:t xml:space="preserve">to NIST </w:t>
      </w:r>
      <w:r w:rsidR="0004618E" w:rsidRPr="00655F45">
        <w:rPr>
          <w:rFonts w:ascii="Arial Narrow" w:hAnsi="Arial Narrow"/>
          <w:sz w:val="24"/>
          <w:szCs w:val="24"/>
        </w:rPr>
        <w:t xml:space="preserve">from the Association of Test Publishers </w:t>
      </w:r>
      <w:r w:rsidR="008C3B7A" w:rsidRPr="00655F45">
        <w:rPr>
          <w:rFonts w:ascii="Arial Narrow" w:hAnsi="Arial Narrow"/>
          <w:sz w:val="24"/>
          <w:szCs w:val="24"/>
        </w:rPr>
        <w:t xml:space="preserve">(“ATP”) </w:t>
      </w:r>
      <w:r w:rsidR="006E246D" w:rsidRPr="00655F45">
        <w:rPr>
          <w:rFonts w:ascii="Arial Narrow" w:hAnsi="Arial Narrow"/>
          <w:sz w:val="24"/>
          <w:szCs w:val="24"/>
        </w:rPr>
        <w:t xml:space="preserve">on the proposed AI RMF </w:t>
      </w:r>
      <w:r w:rsidR="00655F45" w:rsidRPr="00655F45">
        <w:rPr>
          <w:rFonts w:ascii="Arial Narrow" w:hAnsi="Arial Narrow"/>
          <w:sz w:val="24"/>
          <w:szCs w:val="24"/>
        </w:rPr>
        <w:t xml:space="preserve">on March 17, 2022, </w:t>
      </w:r>
      <w:r w:rsidR="001128F6" w:rsidRPr="00655F45">
        <w:rPr>
          <w:rFonts w:ascii="Arial Narrow" w:hAnsi="Arial Narrow"/>
          <w:sz w:val="24"/>
          <w:szCs w:val="24"/>
        </w:rPr>
        <w:t>and whether and to</w:t>
      </w:r>
      <w:r w:rsidR="001128F6">
        <w:rPr>
          <w:rFonts w:ascii="Arial Narrow" w:hAnsi="Arial Narrow"/>
          <w:sz w:val="24"/>
          <w:szCs w:val="24"/>
        </w:rPr>
        <w:t xml:space="preserve"> what extent </w:t>
      </w:r>
      <w:r w:rsidR="00EC4B6D">
        <w:rPr>
          <w:rFonts w:ascii="Arial Narrow" w:hAnsi="Arial Narrow"/>
          <w:sz w:val="24"/>
          <w:szCs w:val="24"/>
        </w:rPr>
        <w:t>key</w:t>
      </w:r>
      <w:r w:rsidR="001128F6">
        <w:rPr>
          <w:rFonts w:ascii="Arial Narrow" w:hAnsi="Arial Narrow"/>
          <w:sz w:val="24"/>
          <w:szCs w:val="24"/>
        </w:rPr>
        <w:t xml:space="preserve"> ATP recommendations </w:t>
      </w:r>
      <w:r w:rsidR="0004618E">
        <w:rPr>
          <w:rFonts w:ascii="Arial Narrow" w:hAnsi="Arial Narrow"/>
          <w:sz w:val="24"/>
          <w:szCs w:val="24"/>
        </w:rPr>
        <w:t>were adopted.</w:t>
      </w:r>
    </w:p>
    <w:p w14:paraId="30E31489" w14:textId="77777777" w:rsidR="001128F6" w:rsidRDefault="001128F6" w:rsidP="00913F4F">
      <w:pPr>
        <w:spacing w:after="0"/>
        <w:rPr>
          <w:rFonts w:ascii="Arial Narrow" w:hAnsi="Arial Narrow"/>
          <w:sz w:val="24"/>
          <w:szCs w:val="24"/>
        </w:rPr>
      </w:pPr>
    </w:p>
    <w:p w14:paraId="2ACA663D" w14:textId="4FA7934B" w:rsidR="00174865" w:rsidRDefault="00316F00" w:rsidP="00913F4F">
      <w:pPr>
        <w:spacing w:after="0"/>
        <w:rPr>
          <w:rFonts w:ascii="Arial Narrow" w:hAnsi="Arial Narrow"/>
          <w:sz w:val="24"/>
          <w:szCs w:val="24"/>
        </w:rPr>
      </w:pPr>
      <w:r>
        <w:rPr>
          <w:rFonts w:ascii="Arial Narrow" w:hAnsi="Arial Narrow"/>
          <w:sz w:val="24"/>
          <w:szCs w:val="24"/>
        </w:rPr>
        <w:t xml:space="preserve">NIST developed the </w:t>
      </w:r>
      <w:r w:rsidR="00DC41B5">
        <w:rPr>
          <w:rFonts w:ascii="Arial Narrow" w:hAnsi="Arial Narrow"/>
          <w:sz w:val="24"/>
          <w:szCs w:val="24"/>
        </w:rPr>
        <w:t>AI RMF</w:t>
      </w:r>
      <w:r>
        <w:rPr>
          <w:rFonts w:ascii="Arial Narrow" w:hAnsi="Arial Narrow"/>
          <w:sz w:val="24"/>
          <w:szCs w:val="24"/>
        </w:rPr>
        <w:t xml:space="preserve"> to better manage risks to individuals, organizations, and society associated with artificial intelligence (</w:t>
      </w:r>
      <w:r w:rsidR="00A10205">
        <w:rPr>
          <w:rFonts w:ascii="Arial Narrow" w:hAnsi="Arial Narrow"/>
          <w:sz w:val="24"/>
          <w:szCs w:val="24"/>
        </w:rPr>
        <w:t>“</w:t>
      </w:r>
      <w:r>
        <w:rPr>
          <w:rFonts w:ascii="Arial Narrow" w:hAnsi="Arial Narrow"/>
          <w:sz w:val="24"/>
          <w:szCs w:val="24"/>
        </w:rPr>
        <w:t>AI</w:t>
      </w:r>
      <w:r w:rsidR="00A10205">
        <w:rPr>
          <w:rFonts w:ascii="Arial Narrow" w:hAnsi="Arial Narrow"/>
          <w:sz w:val="24"/>
          <w:szCs w:val="24"/>
        </w:rPr>
        <w:t>”</w:t>
      </w:r>
      <w:r>
        <w:rPr>
          <w:rFonts w:ascii="Arial Narrow" w:hAnsi="Arial Narrow"/>
          <w:sz w:val="24"/>
          <w:szCs w:val="24"/>
        </w:rPr>
        <w:t xml:space="preserve">). </w:t>
      </w:r>
      <w:r w:rsidR="001128F6">
        <w:rPr>
          <w:rFonts w:ascii="Arial Narrow" w:hAnsi="Arial Narrow"/>
          <w:sz w:val="24"/>
          <w:szCs w:val="24"/>
        </w:rPr>
        <w:t>However, the AI RMF does not compare favorably with the ATP recommendations.  The ATP should consider further efforts to comment to NIST in an effort to obtain changes that will better serve the assessment industry.</w:t>
      </w:r>
    </w:p>
    <w:p w14:paraId="6991B2D5" w14:textId="77777777" w:rsidR="00913F4F" w:rsidRDefault="00913F4F" w:rsidP="00913F4F">
      <w:pPr>
        <w:spacing w:after="0"/>
        <w:rPr>
          <w:rFonts w:ascii="Arial Narrow" w:hAnsi="Arial Narrow"/>
          <w:sz w:val="24"/>
          <w:szCs w:val="24"/>
        </w:rPr>
      </w:pPr>
    </w:p>
    <w:p w14:paraId="5CFA532D" w14:textId="16D0896F" w:rsidR="00EC2D4C" w:rsidRPr="006A6B1C" w:rsidRDefault="00EC2D4C" w:rsidP="006A6B1C">
      <w:pPr>
        <w:pStyle w:val="ListParagraph"/>
        <w:numPr>
          <w:ilvl w:val="0"/>
          <w:numId w:val="2"/>
        </w:numPr>
        <w:contextualSpacing w:val="0"/>
        <w:rPr>
          <w:rFonts w:ascii="Arial Narrow" w:hAnsi="Arial Narrow"/>
          <w:sz w:val="24"/>
          <w:szCs w:val="24"/>
          <w:u w:val="single"/>
        </w:rPr>
      </w:pPr>
      <w:r>
        <w:rPr>
          <w:rFonts w:ascii="Arial Narrow" w:hAnsi="Arial Narrow"/>
          <w:b/>
          <w:bCs/>
          <w:sz w:val="24"/>
          <w:szCs w:val="24"/>
          <w:u w:val="single"/>
        </w:rPr>
        <w:t>Definition</w:t>
      </w:r>
      <w:r w:rsidR="00F01D61">
        <w:rPr>
          <w:rFonts w:ascii="Arial Narrow" w:hAnsi="Arial Narrow"/>
          <w:b/>
          <w:bCs/>
          <w:sz w:val="24"/>
          <w:szCs w:val="24"/>
          <w:u w:val="single"/>
        </w:rPr>
        <w:t>s</w:t>
      </w:r>
    </w:p>
    <w:p w14:paraId="4C6DF489" w14:textId="3223E6BD" w:rsidR="00D9785F" w:rsidRPr="006A6B1C" w:rsidRDefault="00D9785F" w:rsidP="006A6B1C">
      <w:pPr>
        <w:pStyle w:val="ListParagraph"/>
        <w:numPr>
          <w:ilvl w:val="0"/>
          <w:numId w:val="12"/>
        </w:numPr>
        <w:rPr>
          <w:rFonts w:ascii="Arial Narrow" w:hAnsi="Arial Narrow"/>
          <w:b/>
          <w:bCs/>
          <w:sz w:val="24"/>
          <w:szCs w:val="24"/>
        </w:rPr>
      </w:pPr>
      <w:r w:rsidRPr="00D9785F">
        <w:rPr>
          <w:rFonts w:ascii="Arial Narrow" w:hAnsi="Arial Narrow"/>
          <w:b/>
          <w:bCs/>
          <w:sz w:val="24"/>
          <w:szCs w:val="24"/>
        </w:rPr>
        <w:t xml:space="preserve">Artificial Intelligence </w:t>
      </w:r>
    </w:p>
    <w:p w14:paraId="78C8D364" w14:textId="3E49E9C3" w:rsidR="000851D1" w:rsidRPr="00D9785F" w:rsidRDefault="0034776C" w:rsidP="00D9785F">
      <w:pPr>
        <w:spacing w:after="0"/>
        <w:rPr>
          <w:rFonts w:ascii="Arial Narrow" w:hAnsi="Arial Narrow"/>
          <w:sz w:val="24"/>
          <w:szCs w:val="24"/>
        </w:rPr>
      </w:pPr>
      <w:r w:rsidRPr="00D9785F">
        <w:rPr>
          <w:rFonts w:ascii="Arial Narrow" w:hAnsi="Arial Narrow"/>
          <w:sz w:val="24"/>
          <w:szCs w:val="24"/>
        </w:rPr>
        <w:t xml:space="preserve">The final </w:t>
      </w:r>
      <w:r w:rsidR="00060A7D" w:rsidRPr="00D9785F">
        <w:rPr>
          <w:rFonts w:ascii="Arial Narrow" w:hAnsi="Arial Narrow"/>
          <w:sz w:val="24"/>
          <w:szCs w:val="24"/>
        </w:rPr>
        <w:t>AI RMF</w:t>
      </w:r>
      <w:r w:rsidRPr="00D9785F">
        <w:rPr>
          <w:rFonts w:ascii="Arial Narrow" w:hAnsi="Arial Narrow"/>
          <w:sz w:val="24"/>
          <w:szCs w:val="24"/>
        </w:rPr>
        <w:t xml:space="preserve"> </w:t>
      </w:r>
      <w:r w:rsidR="00012FED" w:rsidRPr="00D9785F">
        <w:rPr>
          <w:rFonts w:ascii="Arial Narrow" w:hAnsi="Arial Narrow"/>
          <w:sz w:val="24"/>
          <w:szCs w:val="24"/>
        </w:rPr>
        <w:t>introduces</w:t>
      </w:r>
      <w:r w:rsidRPr="00D9785F">
        <w:rPr>
          <w:rFonts w:ascii="Arial Narrow" w:hAnsi="Arial Narrow"/>
          <w:sz w:val="24"/>
          <w:szCs w:val="24"/>
        </w:rPr>
        <w:t xml:space="preserve"> a new definition of an “AI system” </w:t>
      </w:r>
      <w:r w:rsidR="00F37273" w:rsidRPr="00D9785F">
        <w:rPr>
          <w:rFonts w:ascii="Arial Narrow" w:hAnsi="Arial Narrow"/>
          <w:sz w:val="24"/>
          <w:szCs w:val="24"/>
        </w:rPr>
        <w:t xml:space="preserve">that </w:t>
      </w:r>
      <w:r w:rsidRPr="00D9785F">
        <w:rPr>
          <w:rFonts w:ascii="Arial Narrow" w:hAnsi="Arial Narrow"/>
          <w:sz w:val="24"/>
          <w:szCs w:val="24"/>
        </w:rPr>
        <w:t>differs considerably from the draft definition</w:t>
      </w:r>
      <w:r w:rsidR="00F37273" w:rsidRPr="00D9785F">
        <w:rPr>
          <w:rFonts w:ascii="Arial Narrow" w:hAnsi="Arial Narrow"/>
          <w:sz w:val="24"/>
          <w:szCs w:val="24"/>
        </w:rPr>
        <w:t xml:space="preserve"> of “AI”</w:t>
      </w:r>
      <w:r w:rsidRPr="00D9785F">
        <w:rPr>
          <w:rFonts w:ascii="Arial Narrow" w:hAnsi="Arial Narrow"/>
          <w:sz w:val="24"/>
          <w:szCs w:val="24"/>
        </w:rPr>
        <w:t xml:space="preserve">, which ATP contended was </w:t>
      </w:r>
      <w:r w:rsidR="00F37273" w:rsidRPr="00D9785F">
        <w:rPr>
          <w:rFonts w:ascii="Arial Narrow" w:hAnsi="Arial Narrow"/>
          <w:sz w:val="24"/>
          <w:szCs w:val="24"/>
        </w:rPr>
        <w:t>overly broad</w:t>
      </w:r>
      <w:r w:rsidRPr="00D9785F">
        <w:rPr>
          <w:rFonts w:ascii="Arial Narrow" w:hAnsi="Arial Narrow"/>
          <w:sz w:val="24"/>
          <w:szCs w:val="24"/>
        </w:rPr>
        <w:t xml:space="preserve"> and imprecise. </w:t>
      </w:r>
      <w:r w:rsidR="00F37273" w:rsidRPr="00D9785F">
        <w:rPr>
          <w:rFonts w:ascii="Arial Narrow" w:hAnsi="Arial Narrow"/>
          <w:sz w:val="24"/>
          <w:szCs w:val="24"/>
        </w:rPr>
        <w:t xml:space="preserve">NIST </w:t>
      </w:r>
      <w:r w:rsidR="00012FED" w:rsidRPr="00D9785F">
        <w:rPr>
          <w:rFonts w:ascii="Arial Narrow" w:hAnsi="Arial Narrow"/>
          <w:sz w:val="24"/>
          <w:szCs w:val="24"/>
        </w:rPr>
        <w:t xml:space="preserve">now </w:t>
      </w:r>
      <w:r w:rsidR="00F37273" w:rsidRPr="00D9785F">
        <w:rPr>
          <w:rFonts w:ascii="Arial Narrow" w:hAnsi="Arial Narrow"/>
          <w:sz w:val="24"/>
          <w:szCs w:val="24"/>
        </w:rPr>
        <w:t xml:space="preserve">defines </w:t>
      </w:r>
      <w:r w:rsidR="007E481D" w:rsidRPr="00D9785F">
        <w:rPr>
          <w:rFonts w:ascii="Arial Narrow" w:hAnsi="Arial Narrow"/>
          <w:sz w:val="24"/>
          <w:szCs w:val="24"/>
        </w:rPr>
        <w:t>an “</w:t>
      </w:r>
      <w:r w:rsidR="00EC2D4C" w:rsidRPr="00D9785F">
        <w:rPr>
          <w:rFonts w:ascii="Arial Narrow" w:hAnsi="Arial Narrow"/>
          <w:sz w:val="24"/>
          <w:szCs w:val="24"/>
        </w:rPr>
        <w:t>AI s</w:t>
      </w:r>
      <w:r w:rsidR="0065018D" w:rsidRPr="00D9785F">
        <w:rPr>
          <w:rFonts w:ascii="Arial Narrow" w:hAnsi="Arial Narrow"/>
          <w:sz w:val="24"/>
          <w:szCs w:val="24"/>
        </w:rPr>
        <w:t>ystem</w:t>
      </w:r>
      <w:r w:rsidR="007E481D" w:rsidRPr="00D9785F">
        <w:rPr>
          <w:rFonts w:ascii="Arial Narrow" w:hAnsi="Arial Narrow"/>
          <w:sz w:val="24"/>
          <w:szCs w:val="24"/>
        </w:rPr>
        <w:t>”</w:t>
      </w:r>
      <w:r w:rsidR="0065018D" w:rsidRPr="00D9785F">
        <w:rPr>
          <w:rFonts w:ascii="Arial Narrow" w:hAnsi="Arial Narrow"/>
          <w:sz w:val="24"/>
          <w:szCs w:val="24"/>
        </w:rPr>
        <w:t xml:space="preserve"> as </w:t>
      </w:r>
      <w:r w:rsidR="008136C6" w:rsidRPr="00D9785F">
        <w:rPr>
          <w:rFonts w:ascii="Arial Narrow" w:hAnsi="Arial Narrow"/>
          <w:sz w:val="24"/>
          <w:szCs w:val="24"/>
        </w:rPr>
        <w:t>“</w:t>
      </w:r>
      <w:r w:rsidR="008136C6" w:rsidRPr="00D9785F">
        <w:rPr>
          <w:rFonts w:ascii="Arial Narrow" w:hAnsi="Arial Narrow"/>
          <w:sz w:val="24"/>
          <w:szCs w:val="24"/>
          <w:u w:val="single"/>
        </w:rPr>
        <w:t>an engineered or machine-based system that can, for a given set of objectives, generate outputs such as predictions, recommendations, or decisions influencing real or virtual environments. AI systems are designed to operate with varying levels of autonomy</w:t>
      </w:r>
      <w:r w:rsidR="008136C6" w:rsidRPr="00D9785F">
        <w:rPr>
          <w:rFonts w:ascii="Arial Narrow" w:hAnsi="Arial Narrow"/>
          <w:sz w:val="24"/>
          <w:szCs w:val="24"/>
        </w:rPr>
        <w:t xml:space="preserve">” </w:t>
      </w:r>
      <w:r w:rsidR="00AC1532" w:rsidRPr="009426D3">
        <w:rPr>
          <w:rFonts w:ascii="Arial Narrow" w:hAnsi="Arial Narrow"/>
          <w:sz w:val="24"/>
          <w:szCs w:val="24"/>
        </w:rPr>
        <w:t>(</w:t>
      </w:r>
      <w:r w:rsidR="00AC1532" w:rsidRPr="005518D7">
        <w:rPr>
          <w:rFonts w:ascii="Arial Narrow" w:hAnsi="Arial Narrow"/>
          <w:i/>
          <w:iCs/>
          <w:sz w:val="24"/>
          <w:szCs w:val="24"/>
        </w:rPr>
        <w:t>id</w:t>
      </w:r>
      <w:r w:rsidR="00AC1532" w:rsidRPr="009426D3">
        <w:rPr>
          <w:rFonts w:ascii="Arial Narrow" w:hAnsi="Arial Narrow"/>
          <w:sz w:val="24"/>
          <w:szCs w:val="24"/>
        </w:rPr>
        <w:t>. at p.</w:t>
      </w:r>
      <w:r w:rsidR="004F139A">
        <w:rPr>
          <w:rFonts w:ascii="Arial Narrow" w:hAnsi="Arial Narrow"/>
          <w:sz w:val="24"/>
          <w:szCs w:val="24"/>
        </w:rPr>
        <w:t xml:space="preserve"> 1</w:t>
      </w:r>
      <w:r w:rsidR="00AC1532" w:rsidRPr="009426D3">
        <w:rPr>
          <w:rFonts w:ascii="Arial Narrow" w:hAnsi="Arial Narrow"/>
          <w:sz w:val="24"/>
          <w:szCs w:val="24"/>
        </w:rPr>
        <w:t>)</w:t>
      </w:r>
      <w:r w:rsidR="005518D7">
        <w:rPr>
          <w:rFonts w:ascii="Arial Narrow" w:hAnsi="Arial Narrow"/>
          <w:sz w:val="24"/>
          <w:szCs w:val="24"/>
        </w:rPr>
        <w:t>.</w:t>
      </w:r>
      <w:r w:rsidR="00AC1532">
        <w:rPr>
          <w:rFonts w:ascii="Arial Narrow" w:hAnsi="Arial Narrow"/>
          <w:sz w:val="24"/>
          <w:szCs w:val="24"/>
        </w:rPr>
        <w:t xml:space="preserve"> </w:t>
      </w:r>
      <w:r w:rsidR="002C08A2" w:rsidRPr="00D9785F">
        <w:rPr>
          <w:rFonts w:ascii="Arial Narrow" w:hAnsi="Arial Narrow"/>
          <w:sz w:val="24"/>
          <w:szCs w:val="24"/>
        </w:rPr>
        <w:t xml:space="preserve">This definition </w:t>
      </w:r>
      <w:r w:rsidR="001B32B5">
        <w:rPr>
          <w:rFonts w:ascii="Arial Narrow" w:hAnsi="Arial Narrow"/>
          <w:sz w:val="24"/>
          <w:szCs w:val="24"/>
        </w:rPr>
        <w:t>appears to be</w:t>
      </w:r>
      <w:r w:rsidR="002C08A2" w:rsidRPr="00D9785F">
        <w:rPr>
          <w:rFonts w:ascii="Arial Narrow" w:hAnsi="Arial Narrow"/>
          <w:sz w:val="24"/>
          <w:szCs w:val="24"/>
        </w:rPr>
        <w:t xml:space="preserve"> </w:t>
      </w:r>
      <w:r w:rsidR="001B32B5">
        <w:rPr>
          <w:rFonts w:ascii="Arial Narrow" w:hAnsi="Arial Narrow"/>
          <w:sz w:val="24"/>
          <w:szCs w:val="24"/>
        </w:rPr>
        <w:t>taken</w:t>
      </w:r>
      <w:r w:rsidR="002C08A2" w:rsidRPr="00D9785F">
        <w:rPr>
          <w:rFonts w:ascii="Arial Narrow" w:hAnsi="Arial Narrow"/>
          <w:sz w:val="24"/>
          <w:szCs w:val="24"/>
        </w:rPr>
        <w:t xml:space="preserve"> from the OECD Recommendation on AI </w:t>
      </w:r>
      <w:r w:rsidR="005518D7">
        <w:rPr>
          <w:rFonts w:ascii="Arial Narrow" w:hAnsi="Arial Narrow"/>
          <w:sz w:val="24"/>
          <w:szCs w:val="24"/>
        </w:rPr>
        <w:t>released in</w:t>
      </w:r>
      <w:r w:rsidR="002C08A2" w:rsidRPr="00D9785F">
        <w:rPr>
          <w:rFonts w:ascii="Arial Narrow" w:hAnsi="Arial Narrow"/>
          <w:sz w:val="24"/>
          <w:szCs w:val="24"/>
        </w:rPr>
        <w:t xml:space="preserve"> 2019</w:t>
      </w:r>
      <w:r w:rsidR="00425050" w:rsidRPr="00D9785F">
        <w:rPr>
          <w:rFonts w:ascii="Arial Narrow" w:hAnsi="Arial Narrow"/>
          <w:sz w:val="24"/>
          <w:szCs w:val="24"/>
        </w:rPr>
        <w:t xml:space="preserve"> and the ISO 22989 </w:t>
      </w:r>
      <w:r w:rsidR="005518D7">
        <w:rPr>
          <w:rFonts w:ascii="Arial Narrow" w:hAnsi="Arial Narrow"/>
          <w:sz w:val="24"/>
          <w:szCs w:val="24"/>
        </w:rPr>
        <w:t xml:space="preserve">(2022) </w:t>
      </w:r>
      <w:r w:rsidR="00425050" w:rsidRPr="00D9785F">
        <w:rPr>
          <w:rFonts w:ascii="Arial Narrow" w:hAnsi="Arial Narrow"/>
          <w:sz w:val="24"/>
          <w:szCs w:val="24"/>
        </w:rPr>
        <w:t xml:space="preserve">standard. </w:t>
      </w:r>
    </w:p>
    <w:p w14:paraId="1FFAC33F" w14:textId="77777777" w:rsidR="000851D1" w:rsidRDefault="000851D1" w:rsidP="00913F4F">
      <w:pPr>
        <w:pStyle w:val="ListParagraph"/>
        <w:spacing w:after="0"/>
        <w:ind w:left="0"/>
        <w:rPr>
          <w:rFonts w:ascii="Arial Narrow" w:hAnsi="Arial Narrow"/>
          <w:sz w:val="24"/>
          <w:szCs w:val="24"/>
        </w:rPr>
      </w:pPr>
    </w:p>
    <w:p w14:paraId="0677D11D" w14:textId="77777777" w:rsidR="005518D7" w:rsidRDefault="00DF005F" w:rsidP="000B6933">
      <w:pPr>
        <w:pStyle w:val="ListParagraph"/>
        <w:ind w:left="0"/>
        <w:rPr>
          <w:rFonts w:ascii="Arial Narrow" w:hAnsi="Arial Narrow"/>
          <w:sz w:val="24"/>
          <w:szCs w:val="24"/>
        </w:rPr>
      </w:pPr>
      <w:r>
        <w:rPr>
          <w:rFonts w:ascii="Arial Narrow" w:hAnsi="Arial Narrow"/>
          <w:sz w:val="24"/>
          <w:szCs w:val="24"/>
        </w:rPr>
        <w:t xml:space="preserve">NIST </w:t>
      </w:r>
      <w:r w:rsidR="00627254">
        <w:rPr>
          <w:rFonts w:ascii="Arial Narrow" w:hAnsi="Arial Narrow"/>
          <w:sz w:val="24"/>
          <w:szCs w:val="24"/>
        </w:rPr>
        <w:t xml:space="preserve">partially </w:t>
      </w:r>
      <w:r>
        <w:rPr>
          <w:rFonts w:ascii="Arial Narrow" w:hAnsi="Arial Narrow"/>
          <w:sz w:val="24"/>
          <w:szCs w:val="24"/>
        </w:rPr>
        <w:t>adopt</w:t>
      </w:r>
      <w:r w:rsidR="003409CB">
        <w:rPr>
          <w:rFonts w:ascii="Arial Narrow" w:hAnsi="Arial Narrow"/>
          <w:sz w:val="24"/>
          <w:szCs w:val="24"/>
        </w:rPr>
        <w:t xml:space="preserve">ed </w:t>
      </w:r>
      <w:r>
        <w:rPr>
          <w:rFonts w:ascii="Arial Narrow" w:hAnsi="Arial Narrow"/>
          <w:sz w:val="24"/>
          <w:szCs w:val="24"/>
        </w:rPr>
        <w:t>ATP’s suggested definition</w:t>
      </w:r>
      <w:r w:rsidR="003409CB">
        <w:rPr>
          <w:rFonts w:ascii="Arial Narrow" w:hAnsi="Arial Narrow"/>
          <w:sz w:val="24"/>
          <w:szCs w:val="24"/>
        </w:rPr>
        <w:t xml:space="preserve">. </w:t>
      </w:r>
      <w:r w:rsidR="00E044DD">
        <w:rPr>
          <w:rFonts w:ascii="Arial Narrow" w:hAnsi="Arial Narrow"/>
          <w:sz w:val="24"/>
          <w:szCs w:val="24"/>
        </w:rPr>
        <w:t xml:space="preserve">The </w:t>
      </w:r>
      <w:r w:rsidR="00E00AF6">
        <w:rPr>
          <w:rFonts w:ascii="Arial Narrow" w:hAnsi="Arial Narrow"/>
          <w:sz w:val="24"/>
          <w:szCs w:val="24"/>
        </w:rPr>
        <w:t xml:space="preserve">ATP </w:t>
      </w:r>
      <w:r w:rsidR="009675CF">
        <w:rPr>
          <w:rFonts w:ascii="Arial Narrow" w:hAnsi="Arial Narrow"/>
          <w:sz w:val="24"/>
          <w:szCs w:val="24"/>
        </w:rPr>
        <w:t xml:space="preserve">proposed </w:t>
      </w:r>
      <w:r w:rsidR="00837BB9">
        <w:rPr>
          <w:rFonts w:ascii="Arial Narrow" w:hAnsi="Arial Narrow"/>
          <w:sz w:val="24"/>
          <w:szCs w:val="24"/>
        </w:rPr>
        <w:t xml:space="preserve">that an AI system </w:t>
      </w:r>
      <w:r w:rsidR="00087DCA">
        <w:rPr>
          <w:rFonts w:ascii="Arial Narrow" w:hAnsi="Arial Narrow"/>
          <w:sz w:val="24"/>
          <w:szCs w:val="24"/>
        </w:rPr>
        <w:t xml:space="preserve">“engages in learning, </w:t>
      </w:r>
      <w:r w:rsidR="00837BB9">
        <w:rPr>
          <w:rFonts w:ascii="Arial Narrow" w:hAnsi="Arial Narrow"/>
          <w:sz w:val="24"/>
          <w:szCs w:val="24"/>
        </w:rPr>
        <w:t>reasoning</w:t>
      </w:r>
      <w:r w:rsidR="00087DCA">
        <w:rPr>
          <w:rFonts w:ascii="Arial Narrow" w:hAnsi="Arial Narrow"/>
          <w:sz w:val="24"/>
          <w:szCs w:val="24"/>
        </w:rPr>
        <w:t>, or data modeling to reach outcomes</w:t>
      </w:r>
      <w:r w:rsidR="001B32B5">
        <w:rPr>
          <w:rFonts w:ascii="Arial Narrow" w:hAnsi="Arial Narrow"/>
          <w:sz w:val="24"/>
          <w:szCs w:val="24"/>
        </w:rPr>
        <w:t>.</w:t>
      </w:r>
      <w:r w:rsidR="00087DCA">
        <w:rPr>
          <w:rFonts w:ascii="Arial Narrow" w:hAnsi="Arial Narrow"/>
          <w:sz w:val="24"/>
          <w:szCs w:val="24"/>
        </w:rPr>
        <w:t>”</w:t>
      </w:r>
      <w:r w:rsidR="00CB3F9F">
        <w:rPr>
          <w:rFonts w:ascii="Arial Narrow" w:hAnsi="Arial Narrow"/>
          <w:sz w:val="24"/>
          <w:szCs w:val="24"/>
        </w:rPr>
        <w:t xml:space="preserve"> </w:t>
      </w:r>
      <w:r w:rsidR="00631305">
        <w:rPr>
          <w:rFonts w:ascii="Arial Narrow" w:hAnsi="Arial Narrow"/>
          <w:sz w:val="24"/>
          <w:szCs w:val="24"/>
        </w:rPr>
        <w:t xml:space="preserve">The final </w:t>
      </w:r>
      <w:r w:rsidR="00CB3F9F">
        <w:rPr>
          <w:rFonts w:ascii="Arial Narrow" w:hAnsi="Arial Narrow"/>
          <w:sz w:val="24"/>
          <w:szCs w:val="24"/>
        </w:rPr>
        <w:t xml:space="preserve">AI RMF </w:t>
      </w:r>
      <w:r w:rsidR="00631305">
        <w:rPr>
          <w:rFonts w:ascii="Arial Narrow" w:hAnsi="Arial Narrow"/>
          <w:sz w:val="24"/>
          <w:szCs w:val="24"/>
        </w:rPr>
        <w:t xml:space="preserve">definition </w:t>
      </w:r>
      <w:r w:rsidR="00B1275E">
        <w:rPr>
          <w:rFonts w:ascii="Arial Narrow" w:hAnsi="Arial Narrow"/>
          <w:sz w:val="24"/>
          <w:szCs w:val="24"/>
        </w:rPr>
        <w:t>uses the phrase “generate outputs”, while the ATP proposed definition uses the phrase “reach outcomes</w:t>
      </w:r>
      <w:r w:rsidR="001B32B5">
        <w:rPr>
          <w:rFonts w:ascii="Arial Narrow" w:hAnsi="Arial Narrow"/>
          <w:sz w:val="24"/>
          <w:szCs w:val="24"/>
        </w:rPr>
        <w:t>.</w:t>
      </w:r>
      <w:r w:rsidR="00B1275E">
        <w:rPr>
          <w:rFonts w:ascii="Arial Narrow" w:hAnsi="Arial Narrow"/>
          <w:sz w:val="24"/>
          <w:szCs w:val="24"/>
        </w:rPr>
        <w:t xml:space="preserve">” </w:t>
      </w:r>
      <w:r w:rsidR="00A96D07">
        <w:rPr>
          <w:rFonts w:ascii="Arial Narrow" w:hAnsi="Arial Narrow"/>
          <w:sz w:val="24"/>
          <w:szCs w:val="24"/>
        </w:rPr>
        <w:t xml:space="preserve">These two phrases </w:t>
      </w:r>
      <w:r w:rsidR="006406D6">
        <w:rPr>
          <w:rFonts w:ascii="Arial Narrow" w:hAnsi="Arial Narrow"/>
          <w:sz w:val="24"/>
          <w:szCs w:val="24"/>
        </w:rPr>
        <w:t>appear</w:t>
      </w:r>
      <w:r w:rsidR="00A96D07">
        <w:rPr>
          <w:rFonts w:ascii="Arial Narrow" w:hAnsi="Arial Narrow"/>
          <w:sz w:val="24"/>
          <w:szCs w:val="24"/>
        </w:rPr>
        <w:t xml:space="preserve"> functionally equivalent.</w:t>
      </w:r>
      <w:r w:rsidR="001209F1">
        <w:rPr>
          <w:rFonts w:ascii="Arial Narrow" w:hAnsi="Arial Narrow"/>
          <w:sz w:val="24"/>
          <w:szCs w:val="24"/>
        </w:rPr>
        <w:t xml:space="preserve"> </w:t>
      </w:r>
      <w:r w:rsidR="004F1700">
        <w:rPr>
          <w:rFonts w:ascii="Arial Narrow" w:hAnsi="Arial Narrow"/>
          <w:sz w:val="24"/>
          <w:szCs w:val="24"/>
        </w:rPr>
        <w:t xml:space="preserve"> </w:t>
      </w:r>
      <w:r w:rsidR="001209F1">
        <w:rPr>
          <w:rFonts w:ascii="Arial Narrow" w:hAnsi="Arial Narrow"/>
          <w:sz w:val="24"/>
          <w:szCs w:val="24"/>
        </w:rPr>
        <w:t xml:space="preserve">However, the final </w:t>
      </w:r>
      <w:r w:rsidR="004F1700">
        <w:rPr>
          <w:rFonts w:ascii="Arial Narrow" w:hAnsi="Arial Narrow"/>
          <w:sz w:val="24"/>
          <w:szCs w:val="24"/>
        </w:rPr>
        <w:t xml:space="preserve">NIST </w:t>
      </w:r>
      <w:r w:rsidR="001209F1">
        <w:rPr>
          <w:rFonts w:ascii="Arial Narrow" w:hAnsi="Arial Narrow"/>
          <w:sz w:val="24"/>
          <w:szCs w:val="24"/>
        </w:rPr>
        <w:t>definition</w:t>
      </w:r>
      <w:r w:rsidR="00BF282D">
        <w:rPr>
          <w:rFonts w:ascii="Arial Narrow" w:hAnsi="Arial Narrow"/>
          <w:sz w:val="24"/>
          <w:szCs w:val="24"/>
        </w:rPr>
        <w:t xml:space="preserve"> </w:t>
      </w:r>
      <w:r w:rsidR="001209F1">
        <w:rPr>
          <w:rFonts w:ascii="Arial Narrow" w:hAnsi="Arial Narrow"/>
          <w:sz w:val="24"/>
          <w:szCs w:val="24"/>
        </w:rPr>
        <w:t xml:space="preserve">does not </w:t>
      </w:r>
      <w:r w:rsidR="005518D7">
        <w:rPr>
          <w:rFonts w:ascii="Arial Narrow" w:hAnsi="Arial Narrow"/>
          <w:sz w:val="24"/>
          <w:szCs w:val="24"/>
        </w:rPr>
        <w:t>seem to recognize</w:t>
      </w:r>
      <w:r w:rsidR="00053E3B">
        <w:rPr>
          <w:rFonts w:ascii="Arial Narrow" w:hAnsi="Arial Narrow"/>
          <w:sz w:val="24"/>
          <w:szCs w:val="24"/>
        </w:rPr>
        <w:t xml:space="preserve"> the European Co</w:t>
      </w:r>
      <w:r w:rsidR="001B32B5">
        <w:rPr>
          <w:rFonts w:ascii="Arial Narrow" w:hAnsi="Arial Narrow"/>
          <w:sz w:val="24"/>
          <w:szCs w:val="24"/>
        </w:rPr>
        <w:t xml:space="preserve">mmission’s </w:t>
      </w:r>
    </w:p>
    <w:p w14:paraId="708659D8" w14:textId="77777777" w:rsidR="00EC4B6D" w:rsidRDefault="00EC4B6D" w:rsidP="000B6933">
      <w:pPr>
        <w:pStyle w:val="ListParagraph"/>
        <w:ind w:left="0"/>
        <w:rPr>
          <w:rFonts w:ascii="Arial Narrow" w:hAnsi="Arial Narrow"/>
          <w:sz w:val="24"/>
          <w:szCs w:val="24"/>
        </w:rPr>
      </w:pPr>
    </w:p>
    <w:p w14:paraId="22F82B00" w14:textId="77777777" w:rsidR="00EC4B6D" w:rsidRDefault="00EC4B6D" w:rsidP="000B6933">
      <w:pPr>
        <w:pStyle w:val="ListParagraph"/>
        <w:ind w:left="0"/>
        <w:rPr>
          <w:rFonts w:ascii="Arial Narrow" w:hAnsi="Arial Narrow"/>
          <w:sz w:val="24"/>
          <w:szCs w:val="24"/>
        </w:rPr>
      </w:pPr>
    </w:p>
    <w:p w14:paraId="153CC918" w14:textId="77777777" w:rsidR="00EC4B6D" w:rsidRDefault="00EC4B6D" w:rsidP="000B6933">
      <w:pPr>
        <w:pStyle w:val="ListParagraph"/>
        <w:ind w:left="0"/>
        <w:rPr>
          <w:rFonts w:ascii="Arial Narrow" w:hAnsi="Arial Narrow"/>
          <w:sz w:val="24"/>
          <w:szCs w:val="24"/>
        </w:rPr>
      </w:pPr>
    </w:p>
    <w:p w14:paraId="27692331" w14:textId="25966210" w:rsidR="001209F1" w:rsidRDefault="001B32B5" w:rsidP="000B6933">
      <w:pPr>
        <w:pStyle w:val="ListParagraph"/>
        <w:ind w:left="0"/>
        <w:rPr>
          <w:rFonts w:ascii="Arial Narrow" w:hAnsi="Arial Narrow"/>
          <w:sz w:val="24"/>
          <w:szCs w:val="24"/>
        </w:rPr>
      </w:pPr>
      <w:r>
        <w:rPr>
          <w:rFonts w:ascii="Arial Narrow" w:hAnsi="Arial Narrow"/>
          <w:sz w:val="24"/>
          <w:szCs w:val="24"/>
        </w:rPr>
        <w:t>“compromise”</w:t>
      </w:r>
      <w:r w:rsidR="00053E3B">
        <w:rPr>
          <w:rFonts w:ascii="Arial Narrow" w:hAnsi="Arial Narrow"/>
          <w:sz w:val="24"/>
          <w:szCs w:val="24"/>
        </w:rPr>
        <w:t xml:space="preserve"> </w:t>
      </w:r>
      <w:r w:rsidR="007851E3">
        <w:rPr>
          <w:rFonts w:ascii="Arial Narrow" w:hAnsi="Arial Narrow"/>
          <w:sz w:val="24"/>
          <w:szCs w:val="24"/>
        </w:rPr>
        <w:t xml:space="preserve">definition of AI </w:t>
      </w:r>
      <w:r>
        <w:rPr>
          <w:rFonts w:ascii="Arial Narrow" w:hAnsi="Arial Narrow"/>
          <w:sz w:val="24"/>
          <w:szCs w:val="24"/>
        </w:rPr>
        <w:t>from November 202</w:t>
      </w:r>
      <w:r w:rsidR="004F1700">
        <w:rPr>
          <w:rFonts w:ascii="Arial Narrow" w:hAnsi="Arial Narrow"/>
          <w:sz w:val="24"/>
          <w:szCs w:val="24"/>
        </w:rPr>
        <w:t>1</w:t>
      </w:r>
      <w:r>
        <w:rPr>
          <w:rFonts w:ascii="Arial Narrow" w:hAnsi="Arial Narrow"/>
          <w:sz w:val="24"/>
          <w:szCs w:val="24"/>
        </w:rPr>
        <w:t xml:space="preserve">, </w:t>
      </w:r>
      <w:r w:rsidR="007851E3">
        <w:rPr>
          <w:rFonts w:ascii="Arial Narrow" w:hAnsi="Arial Narrow"/>
          <w:sz w:val="24"/>
          <w:szCs w:val="24"/>
        </w:rPr>
        <w:t>which</w:t>
      </w:r>
      <w:r w:rsidR="00933214">
        <w:rPr>
          <w:rFonts w:ascii="Arial Narrow" w:hAnsi="Arial Narrow"/>
          <w:sz w:val="24"/>
          <w:szCs w:val="24"/>
        </w:rPr>
        <w:t xml:space="preserve"> </w:t>
      </w:r>
      <w:r>
        <w:rPr>
          <w:rFonts w:ascii="Arial Narrow" w:hAnsi="Arial Narrow"/>
          <w:sz w:val="24"/>
          <w:szCs w:val="24"/>
        </w:rPr>
        <w:t xml:space="preserve">expressly </w:t>
      </w:r>
      <w:r w:rsidR="001209F1">
        <w:rPr>
          <w:rFonts w:ascii="Arial Narrow" w:hAnsi="Arial Narrow"/>
          <w:sz w:val="24"/>
          <w:szCs w:val="24"/>
        </w:rPr>
        <w:t>exclude</w:t>
      </w:r>
      <w:r w:rsidR="007851E3">
        <w:rPr>
          <w:rFonts w:ascii="Arial Narrow" w:hAnsi="Arial Narrow"/>
          <w:sz w:val="24"/>
          <w:szCs w:val="24"/>
        </w:rPr>
        <w:t xml:space="preserve">s traditional software </w:t>
      </w:r>
      <w:r w:rsidR="005518D7">
        <w:rPr>
          <w:rFonts w:ascii="Arial Narrow" w:hAnsi="Arial Narrow"/>
          <w:sz w:val="24"/>
          <w:szCs w:val="24"/>
        </w:rPr>
        <w:t xml:space="preserve">that is </w:t>
      </w:r>
      <w:r w:rsidR="007851E3">
        <w:rPr>
          <w:rFonts w:ascii="Arial Narrow" w:hAnsi="Arial Narrow"/>
          <w:sz w:val="24"/>
          <w:szCs w:val="24"/>
        </w:rPr>
        <w:t xml:space="preserve">merely used to automate </w:t>
      </w:r>
      <w:r>
        <w:rPr>
          <w:rFonts w:ascii="Arial Narrow" w:hAnsi="Arial Narrow"/>
          <w:sz w:val="24"/>
          <w:szCs w:val="24"/>
        </w:rPr>
        <w:t xml:space="preserve">manual </w:t>
      </w:r>
      <w:r w:rsidR="007851E3">
        <w:rPr>
          <w:rFonts w:ascii="Arial Narrow" w:hAnsi="Arial Narrow"/>
          <w:sz w:val="24"/>
          <w:szCs w:val="24"/>
        </w:rPr>
        <w:t xml:space="preserve">human </w:t>
      </w:r>
      <w:r>
        <w:rPr>
          <w:rFonts w:ascii="Arial Narrow" w:hAnsi="Arial Narrow"/>
          <w:sz w:val="24"/>
          <w:szCs w:val="24"/>
        </w:rPr>
        <w:t>tasks.</w:t>
      </w:r>
      <w:r w:rsidR="007851E3">
        <w:rPr>
          <w:rFonts w:ascii="Arial Narrow" w:hAnsi="Arial Narrow"/>
          <w:sz w:val="24"/>
          <w:szCs w:val="24"/>
        </w:rPr>
        <w:t xml:space="preserve"> </w:t>
      </w:r>
      <w:r>
        <w:rPr>
          <w:rFonts w:ascii="Arial Narrow" w:hAnsi="Arial Narrow"/>
          <w:sz w:val="24"/>
          <w:szCs w:val="24"/>
        </w:rPr>
        <w:t xml:space="preserve">That </w:t>
      </w:r>
      <w:r w:rsidR="005518D7">
        <w:rPr>
          <w:rFonts w:ascii="Arial Narrow" w:hAnsi="Arial Narrow"/>
          <w:sz w:val="24"/>
          <w:szCs w:val="24"/>
        </w:rPr>
        <w:t xml:space="preserve">failure </w:t>
      </w:r>
      <w:r>
        <w:rPr>
          <w:rFonts w:ascii="Arial Narrow" w:hAnsi="Arial Narrow"/>
          <w:sz w:val="24"/>
          <w:szCs w:val="24"/>
        </w:rPr>
        <w:t>potentially represents is a serious issue for testing organizations under the AI RMF.</w:t>
      </w:r>
    </w:p>
    <w:p w14:paraId="27E33CB5" w14:textId="77777777" w:rsidR="001B32B5" w:rsidRDefault="001B32B5" w:rsidP="000B6933">
      <w:pPr>
        <w:pStyle w:val="ListParagraph"/>
        <w:ind w:left="0"/>
        <w:rPr>
          <w:rFonts w:ascii="Arial Narrow" w:hAnsi="Arial Narrow"/>
          <w:sz w:val="24"/>
          <w:szCs w:val="24"/>
        </w:rPr>
      </w:pPr>
    </w:p>
    <w:p w14:paraId="1096CE27" w14:textId="09677188" w:rsidR="00380D49" w:rsidRDefault="00142BF5" w:rsidP="000B6933">
      <w:pPr>
        <w:pStyle w:val="ListParagraph"/>
        <w:ind w:left="0"/>
        <w:rPr>
          <w:rFonts w:ascii="Arial Narrow" w:hAnsi="Arial Narrow"/>
          <w:sz w:val="24"/>
          <w:szCs w:val="24"/>
        </w:rPr>
      </w:pPr>
      <w:r>
        <w:rPr>
          <w:rFonts w:ascii="Arial Narrow" w:hAnsi="Arial Narrow"/>
          <w:sz w:val="24"/>
          <w:szCs w:val="24"/>
        </w:rPr>
        <w:t xml:space="preserve">The final AI RMF definition is also </w:t>
      </w:r>
      <w:r w:rsidR="00B84FF6">
        <w:rPr>
          <w:rFonts w:ascii="Arial Narrow" w:hAnsi="Arial Narrow"/>
          <w:sz w:val="24"/>
          <w:szCs w:val="24"/>
        </w:rPr>
        <w:t>narrower</w:t>
      </w:r>
      <w:r>
        <w:rPr>
          <w:rFonts w:ascii="Arial Narrow" w:hAnsi="Arial Narrow"/>
          <w:sz w:val="24"/>
          <w:szCs w:val="24"/>
        </w:rPr>
        <w:t xml:space="preserve"> than </w:t>
      </w:r>
      <w:r w:rsidR="00B84FF6">
        <w:rPr>
          <w:rFonts w:ascii="Arial Narrow" w:hAnsi="Arial Narrow"/>
          <w:sz w:val="24"/>
          <w:szCs w:val="24"/>
        </w:rPr>
        <w:t>ATP proposed definition because it specifies that AI is “engineered or machine based</w:t>
      </w:r>
      <w:r w:rsidR="005518D7">
        <w:rPr>
          <w:rFonts w:ascii="Arial Narrow" w:hAnsi="Arial Narrow"/>
          <w:sz w:val="24"/>
          <w:szCs w:val="24"/>
        </w:rPr>
        <w:t>.</w:t>
      </w:r>
      <w:r w:rsidR="00B84FF6">
        <w:rPr>
          <w:rFonts w:ascii="Arial Narrow" w:hAnsi="Arial Narrow"/>
          <w:sz w:val="24"/>
          <w:szCs w:val="24"/>
        </w:rPr>
        <w:t xml:space="preserve">” </w:t>
      </w:r>
      <w:r w:rsidR="000B6933">
        <w:rPr>
          <w:rFonts w:ascii="Arial Narrow" w:hAnsi="Arial Narrow"/>
          <w:sz w:val="24"/>
          <w:szCs w:val="24"/>
        </w:rPr>
        <w:t xml:space="preserve">The AI RMF’s </w:t>
      </w:r>
      <w:r w:rsidR="00013CAF">
        <w:rPr>
          <w:rFonts w:ascii="Arial Narrow" w:hAnsi="Arial Narrow"/>
          <w:sz w:val="24"/>
          <w:szCs w:val="24"/>
        </w:rPr>
        <w:t>adoption</w:t>
      </w:r>
      <w:r w:rsidR="000B6933">
        <w:rPr>
          <w:rFonts w:ascii="Arial Narrow" w:hAnsi="Arial Narrow"/>
          <w:sz w:val="24"/>
          <w:szCs w:val="24"/>
        </w:rPr>
        <w:t xml:space="preserve"> of the term “AI system” also aligns with more frequently used technology vocabulary such as “information system</w:t>
      </w:r>
      <w:r w:rsidR="005518D7">
        <w:rPr>
          <w:rFonts w:ascii="Arial Narrow" w:hAnsi="Arial Narrow"/>
          <w:sz w:val="24"/>
          <w:szCs w:val="24"/>
        </w:rPr>
        <w:t>.</w:t>
      </w:r>
      <w:r w:rsidR="000B6933">
        <w:rPr>
          <w:rFonts w:ascii="Arial Narrow" w:hAnsi="Arial Narrow"/>
          <w:sz w:val="24"/>
          <w:szCs w:val="24"/>
        </w:rPr>
        <w:t>”</w:t>
      </w:r>
      <w:r w:rsidR="00547ECE">
        <w:rPr>
          <w:rFonts w:ascii="Arial Narrow" w:hAnsi="Arial Narrow"/>
          <w:sz w:val="24"/>
          <w:szCs w:val="24"/>
        </w:rPr>
        <w:t xml:space="preserve"> </w:t>
      </w:r>
      <w:r w:rsidR="00B1275E">
        <w:rPr>
          <w:rFonts w:ascii="Arial Narrow" w:hAnsi="Arial Narrow"/>
          <w:sz w:val="24"/>
          <w:szCs w:val="24"/>
        </w:rPr>
        <w:t xml:space="preserve">Overall, the </w:t>
      </w:r>
      <w:r w:rsidR="00380D49">
        <w:rPr>
          <w:rFonts w:ascii="Arial Narrow" w:hAnsi="Arial Narrow"/>
          <w:sz w:val="24"/>
          <w:szCs w:val="24"/>
        </w:rPr>
        <w:t>final definition of “AI system” is</w:t>
      </w:r>
      <w:r w:rsidR="004F1700">
        <w:rPr>
          <w:rFonts w:ascii="Arial Narrow" w:hAnsi="Arial Narrow"/>
          <w:sz w:val="24"/>
          <w:szCs w:val="24"/>
        </w:rPr>
        <w:t xml:space="preserve"> better than what </w:t>
      </w:r>
      <w:r w:rsidR="005518D7">
        <w:rPr>
          <w:rFonts w:ascii="Arial Narrow" w:hAnsi="Arial Narrow"/>
          <w:sz w:val="24"/>
          <w:szCs w:val="24"/>
        </w:rPr>
        <w:t>NIST</w:t>
      </w:r>
      <w:r w:rsidR="004F1700">
        <w:rPr>
          <w:rFonts w:ascii="Arial Narrow" w:hAnsi="Arial Narrow"/>
          <w:sz w:val="24"/>
          <w:szCs w:val="24"/>
        </w:rPr>
        <w:t xml:space="preserve"> originally proposed</w:t>
      </w:r>
      <w:r w:rsidR="005518D7">
        <w:rPr>
          <w:rFonts w:ascii="Arial Narrow" w:hAnsi="Arial Narrow"/>
          <w:sz w:val="24"/>
          <w:szCs w:val="24"/>
        </w:rPr>
        <w:t xml:space="preserve"> – it </w:t>
      </w:r>
      <w:r w:rsidR="004F1700">
        <w:rPr>
          <w:rFonts w:ascii="Arial Narrow" w:hAnsi="Arial Narrow"/>
          <w:sz w:val="24"/>
          <w:szCs w:val="24"/>
        </w:rPr>
        <w:t>is</w:t>
      </w:r>
      <w:r w:rsidR="00380D49">
        <w:rPr>
          <w:rFonts w:ascii="Arial Narrow" w:hAnsi="Arial Narrow"/>
          <w:sz w:val="24"/>
          <w:szCs w:val="24"/>
        </w:rPr>
        <w:t xml:space="preserve"> </w:t>
      </w:r>
      <w:r w:rsidR="000B6933">
        <w:rPr>
          <w:rFonts w:ascii="Arial Narrow" w:hAnsi="Arial Narrow"/>
          <w:sz w:val="24"/>
          <w:szCs w:val="24"/>
        </w:rPr>
        <w:t>closer to the</w:t>
      </w:r>
      <w:r w:rsidR="002B4297">
        <w:rPr>
          <w:rFonts w:ascii="Arial Narrow" w:hAnsi="Arial Narrow"/>
          <w:sz w:val="24"/>
          <w:szCs w:val="24"/>
        </w:rPr>
        <w:t xml:space="preserve"> ATP proposed definition and </w:t>
      </w:r>
      <w:r w:rsidR="00380D49">
        <w:rPr>
          <w:rFonts w:ascii="Arial Narrow" w:hAnsi="Arial Narrow"/>
          <w:sz w:val="24"/>
          <w:szCs w:val="24"/>
        </w:rPr>
        <w:t>more precise than the original draft definition</w:t>
      </w:r>
      <w:r w:rsidR="001B32B5">
        <w:rPr>
          <w:rFonts w:ascii="Arial Narrow" w:hAnsi="Arial Narrow"/>
          <w:sz w:val="24"/>
          <w:szCs w:val="24"/>
        </w:rPr>
        <w:t xml:space="preserve">, despite the failure to exclude </w:t>
      </w:r>
      <w:r w:rsidR="00EF2E9E">
        <w:rPr>
          <w:rFonts w:ascii="Arial Narrow" w:hAnsi="Arial Narrow"/>
          <w:sz w:val="24"/>
          <w:szCs w:val="24"/>
        </w:rPr>
        <w:t xml:space="preserve">automated software. </w:t>
      </w:r>
    </w:p>
    <w:p w14:paraId="19758CE3" w14:textId="39219EC0" w:rsidR="00EC5A14" w:rsidRDefault="00EC5A14" w:rsidP="00913F4F">
      <w:pPr>
        <w:pStyle w:val="ListParagraph"/>
        <w:spacing w:after="0"/>
        <w:ind w:left="0"/>
        <w:rPr>
          <w:rFonts w:ascii="Arial Narrow" w:hAnsi="Arial Narrow"/>
          <w:sz w:val="24"/>
          <w:szCs w:val="24"/>
        </w:rPr>
      </w:pPr>
    </w:p>
    <w:p w14:paraId="5F4C9CD9" w14:textId="2B17132D" w:rsidR="00D9785F" w:rsidRPr="006A6B1C" w:rsidRDefault="00D9785F" w:rsidP="006A6B1C">
      <w:pPr>
        <w:pStyle w:val="ListParagraph"/>
        <w:numPr>
          <w:ilvl w:val="0"/>
          <w:numId w:val="12"/>
        </w:numPr>
        <w:contextualSpacing w:val="0"/>
        <w:rPr>
          <w:rFonts w:ascii="Arial Narrow" w:hAnsi="Arial Narrow"/>
          <w:b/>
          <w:bCs/>
          <w:sz w:val="24"/>
          <w:szCs w:val="24"/>
        </w:rPr>
      </w:pPr>
      <w:r w:rsidRPr="00D9785F">
        <w:rPr>
          <w:rFonts w:ascii="Arial Narrow" w:hAnsi="Arial Narrow"/>
          <w:b/>
          <w:bCs/>
          <w:sz w:val="24"/>
          <w:szCs w:val="24"/>
        </w:rPr>
        <w:t xml:space="preserve">Principles vs. Attributes </w:t>
      </w:r>
    </w:p>
    <w:p w14:paraId="08AD9AB7" w14:textId="48B67101" w:rsidR="00C17EBE" w:rsidRDefault="001B32B5" w:rsidP="003522E7">
      <w:pPr>
        <w:spacing w:after="0"/>
        <w:rPr>
          <w:rFonts w:ascii="Arial Narrow" w:hAnsi="Arial Narrow"/>
          <w:sz w:val="24"/>
          <w:szCs w:val="24"/>
        </w:rPr>
      </w:pPr>
      <w:r>
        <w:rPr>
          <w:rFonts w:ascii="Arial Narrow" w:hAnsi="Arial Narrow"/>
          <w:sz w:val="24"/>
          <w:szCs w:val="24"/>
        </w:rPr>
        <w:t xml:space="preserve">The </w:t>
      </w:r>
      <w:r w:rsidR="00136F65">
        <w:rPr>
          <w:rFonts w:ascii="Arial Narrow" w:hAnsi="Arial Narrow"/>
          <w:sz w:val="24"/>
          <w:szCs w:val="24"/>
        </w:rPr>
        <w:t xml:space="preserve">ATP </w:t>
      </w:r>
      <w:r>
        <w:rPr>
          <w:rFonts w:ascii="Arial Narrow" w:hAnsi="Arial Narrow"/>
          <w:sz w:val="24"/>
          <w:szCs w:val="24"/>
        </w:rPr>
        <w:t>comments recommended</w:t>
      </w:r>
      <w:r w:rsidR="00DC098C">
        <w:rPr>
          <w:rFonts w:ascii="Arial Narrow" w:hAnsi="Arial Narrow"/>
          <w:sz w:val="24"/>
          <w:szCs w:val="24"/>
        </w:rPr>
        <w:t xml:space="preserve"> that NIST should clarify the distinction between “principles” and “attributes</w:t>
      </w:r>
      <w:r w:rsidR="002A0169">
        <w:rPr>
          <w:rFonts w:ascii="Arial Narrow" w:hAnsi="Arial Narrow"/>
          <w:sz w:val="24"/>
          <w:szCs w:val="24"/>
        </w:rPr>
        <w:t>.</w:t>
      </w:r>
      <w:r w:rsidR="00DC098C">
        <w:rPr>
          <w:rFonts w:ascii="Arial Narrow" w:hAnsi="Arial Narrow"/>
          <w:sz w:val="24"/>
          <w:szCs w:val="24"/>
        </w:rPr>
        <w:t>”</w:t>
      </w:r>
      <w:r w:rsidR="002A0169">
        <w:rPr>
          <w:rFonts w:ascii="Arial Narrow" w:hAnsi="Arial Narrow"/>
          <w:sz w:val="24"/>
          <w:szCs w:val="24"/>
        </w:rPr>
        <w:t xml:space="preserve"> </w:t>
      </w:r>
      <w:r w:rsidR="00DC098C">
        <w:rPr>
          <w:rFonts w:ascii="Arial Narrow" w:hAnsi="Arial Narrow"/>
          <w:sz w:val="24"/>
          <w:szCs w:val="24"/>
        </w:rPr>
        <w:t xml:space="preserve">The final AI RMF </w:t>
      </w:r>
      <w:r w:rsidR="008A4F1F">
        <w:rPr>
          <w:rFonts w:ascii="Arial Narrow" w:hAnsi="Arial Narrow"/>
          <w:sz w:val="24"/>
          <w:szCs w:val="24"/>
        </w:rPr>
        <w:t xml:space="preserve">does not </w:t>
      </w:r>
      <w:r w:rsidR="00EA6222">
        <w:rPr>
          <w:rFonts w:ascii="Arial Narrow" w:hAnsi="Arial Narrow"/>
          <w:sz w:val="24"/>
          <w:szCs w:val="24"/>
        </w:rPr>
        <w:t>make any attempt to</w:t>
      </w:r>
      <w:r w:rsidR="00F566C4">
        <w:rPr>
          <w:rFonts w:ascii="Arial Narrow" w:hAnsi="Arial Narrow"/>
          <w:sz w:val="24"/>
          <w:szCs w:val="24"/>
        </w:rPr>
        <w:t xml:space="preserve"> clarify </w:t>
      </w:r>
      <w:r w:rsidR="002A0169">
        <w:rPr>
          <w:rFonts w:ascii="Arial Narrow" w:hAnsi="Arial Narrow"/>
          <w:sz w:val="24"/>
          <w:szCs w:val="24"/>
        </w:rPr>
        <w:t>any</w:t>
      </w:r>
      <w:r w:rsidR="00F566C4">
        <w:rPr>
          <w:rFonts w:ascii="Arial Narrow" w:hAnsi="Arial Narrow"/>
          <w:sz w:val="24"/>
          <w:szCs w:val="24"/>
        </w:rPr>
        <w:t xml:space="preserve"> distinction</w:t>
      </w:r>
      <w:r w:rsidR="002A0169">
        <w:rPr>
          <w:rFonts w:ascii="Arial Narrow" w:hAnsi="Arial Narrow"/>
          <w:sz w:val="24"/>
          <w:szCs w:val="24"/>
        </w:rPr>
        <w:t xml:space="preserve"> between these terms</w:t>
      </w:r>
      <w:r w:rsidR="00F566C4">
        <w:rPr>
          <w:rFonts w:ascii="Arial Narrow" w:hAnsi="Arial Narrow"/>
          <w:sz w:val="24"/>
          <w:szCs w:val="24"/>
        </w:rPr>
        <w:t xml:space="preserve">. </w:t>
      </w:r>
      <w:r w:rsidR="006966E8">
        <w:rPr>
          <w:rFonts w:ascii="Arial Narrow" w:hAnsi="Arial Narrow"/>
          <w:sz w:val="24"/>
          <w:szCs w:val="24"/>
        </w:rPr>
        <w:t>Appendix D uses t</w:t>
      </w:r>
      <w:r w:rsidR="00F566C4">
        <w:rPr>
          <w:rFonts w:ascii="Arial Narrow" w:hAnsi="Arial Narrow"/>
          <w:sz w:val="24"/>
          <w:szCs w:val="24"/>
        </w:rPr>
        <w:t xml:space="preserve">he word “attributes” </w:t>
      </w:r>
      <w:r w:rsidR="006966E8">
        <w:rPr>
          <w:rFonts w:ascii="Arial Narrow" w:hAnsi="Arial Narrow"/>
          <w:sz w:val="24"/>
          <w:szCs w:val="24"/>
        </w:rPr>
        <w:t xml:space="preserve">to describe the </w:t>
      </w:r>
      <w:r w:rsidR="000961D0">
        <w:rPr>
          <w:rFonts w:ascii="Arial Narrow" w:hAnsi="Arial Narrow"/>
          <w:sz w:val="24"/>
          <w:szCs w:val="24"/>
        </w:rPr>
        <w:t>way in which the AI RMF is intended to be used</w:t>
      </w:r>
      <w:r w:rsidR="006C03CE">
        <w:rPr>
          <w:rFonts w:ascii="Arial Narrow" w:hAnsi="Arial Narrow"/>
          <w:sz w:val="24"/>
          <w:szCs w:val="24"/>
        </w:rPr>
        <w:t xml:space="preserve"> </w:t>
      </w:r>
      <w:r w:rsidR="00A660C0" w:rsidRPr="009426D3">
        <w:rPr>
          <w:rFonts w:ascii="Arial Narrow" w:hAnsi="Arial Narrow"/>
          <w:sz w:val="24"/>
          <w:szCs w:val="24"/>
        </w:rPr>
        <w:t>(</w:t>
      </w:r>
      <w:r w:rsidR="00A660C0" w:rsidRPr="00673117">
        <w:rPr>
          <w:rFonts w:ascii="Arial Narrow" w:hAnsi="Arial Narrow"/>
          <w:i/>
          <w:iCs/>
          <w:sz w:val="24"/>
          <w:szCs w:val="24"/>
        </w:rPr>
        <w:t>id.</w:t>
      </w:r>
      <w:r w:rsidR="00B933B6">
        <w:rPr>
          <w:rFonts w:ascii="Arial Narrow" w:hAnsi="Arial Narrow"/>
          <w:sz w:val="24"/>
          <w:szCs w:val="24"/>
        </w:rPr>
        <w:t xml:space="preserve"> </w:t>
      </w:r>
      <w:r w:rsidR="00A660C0" w:rsidRPr="009426D3">
        <w:rPr>
          <w:rFonts w:ascii="Arial Narrow" w:hAnsi="Arial Narrow"/>
          <w:sz w:val="24"/>
          <w:szCs w:val="24"/>
        </w:rPr>
        <w:t>at p.</w:t>
      </w:r>
      <w:r w:rsidR="00A660C0">
        <w:rPr>
          <w:rFonts w:ascii="Arial Narrow" w:hAnsi="Arial Narrow"/>
          <w:sz w:val="24"/>
          <w:szCs w:val="24"/>
        </w:rPr>
        <w:t xml:space="preserve"> 42</w:t>
      </w:r>
      <w:r w:rsidR="00A660C0" w:rsidRPr="009426D3">
        <w:rPr>
          <w:rFonts w:ascii="Arial Narrow" w:hAnsi="Arial Narrow"/>
          <w:sz w:val="24"/>
          <w:szCs w:val="24"/>
        </w:rPr>
        <w:t>)</w:t>
      </w:r>
      <w:r w:rsidR="006C03CE">
        <w:rPr>
          <w:rFonts w:ascii="Arial Narrow" w:hAnsi="Arial Narrow"/>
          <w:sz w:val="24"/>
          <w:szCs w:val="24"/>
        </w:rPr>
        <w:t xml:space="preserve">. </w:t>
      </w:r>
      <w:r w:rsidR="00E639EE">
        <w:rPr>
          <w:rFonts w:ascii="Arial Narrow" w:hAnsi="Arial Narrow"/>
          <w:sz w:val="24"/>
          <w:szCs w:val="24"/>
        </w:rPr>
        <w:t xml:space="preserve">However, </w:t>
      </w:r>
      <w:r w:rsidR="00AB5CEB">
        <w:rPr>
          <w:rFonts w:ascii="Arial Narrow" w:hAnsi="Arial Narrow"/>
          <w:sz w:val="24"/>
          <w:szCs w:val="24"/>
        </w:rPr>
        <w:t xml:space="preserve">the </w:t>
      </w:r>
      <w:r w:rsidR="00E639EE">
        <w:rPr>
          <w:rFonts w:ascii="Arial Narrow" w:hAnsi="Arial Narrow"/>
          <w:sz w:val="24"/>
          <w:szCs w:val="24"/>
        </w:rPr>
        <w:t>word “principles” also appears in the document</w:t>
      </w:r>
      <w:r w:rsidR="00EA6222">
        <w:rPr>
          <w:rFonts w:ascii="Arial Narrow" w:hAnsi="Arial Narrow"/>
          <w:sz w:val="24"/>
          <w:szCs w:val="24"/>
        </w:rPr>
        <w:t xml:space="preserve"> interchangeably. </w:t>
      </w:r>
      <w:r w:rsidR="002A0169">
        <w:rPr>
          <w:rFonts w:ascii="Arial Narrow" w:hAnsi="Arial Narrow"/>
          <w:sz w:val="24"/>
          <w:szCs w:val="24"/>
        </w:rPr>
        <w:t>Accordingly, the AI RMF offers no clarity on the meaning or differences between principles and attributes.</w:t>
      </w:r>
      <w:r w:rsidR="005518D7">
        <w:rPr>
          <w:rFonts w:ascii="Arial Narrow" w:hAnsi="Arial Narrow"/>
          <w:sz w:val="24"/>
          <w:szCs w:val="24"/>
        </w:rPr>
        <w:t xml:space="preserve">  This potentially creates a practical problem for entities trying to implement the NIST AI RMF.</w:t>
      </w:r>
    </w:p>
    <w:p w14:paraId="3F1B2C93" w14:textId="77777777" w:rsidR="003F2E24" w:rsidRPr="003F2E24" w:rsidRDefault="003F2E24" w:rsidP="003F2E24">
      <w:pPr>
        <w:pStyle w:val="ListParagraph"/>
        <w:ind w:left="0"/>
        <w:rPr>
          <w:rFonts w:ascii="Arial Narrow" w:hAnsi="Arial Narrow"/>
          <w:sz w:val="24"/>
          <w:szCs w:val="24"/>
        </w:rPr>
      </w:pPr>
    </w:p>
    <w:p w14:paraId="4C055E62" w14:textId="1A294FA4" w:rsidR="00285DBE" w:rsidRDefault="00060A7D" w:rsidP="00926810">
      <w:pPr>
        <w:pStyle w:val="ListParagraph"/>
        <w:numPr>
          <w:ilvl w:val="0"/>
          <w:numId w:val="2"/>
        </w:numPr>
        <w:rPr>
          <w:rFonts w:ascii="Arial Narrow" w:hAnsi="Arial Narrow"/>
          <w:b/>
          <w:bCs/>
          <w:sz w:val="24"/>
          <w:szCs w:val="24"/>
          <w:u w:val="single"/>
        </w:rPr>
      </w:pPr>
      <w:r>
        <w:rPr>
          <w:rFonts w:ascii="Arial Narrow" w:hAnsi="Arial Narrow"/>
          <w:b/>
          <w:bCs/>
          <w:sz w:val="24"/>
          <w:szCs w:val="24"/>
          <w:u w:val="single"/>
        </w:rPr>
        <w:t>AI RMF</w:t>
      </w:r>
      <w:r w:rsidR="008204F9">
        <w:rPr>
          <w:rFonts w:ascii="Arial Narrow" w:hAnsi="Arial Narrow"/>
          <w:b/>
          <w:bCs/>
          <w:sz w:val="24"/>
          <w:szCs w:val="24"/>
          <w:u w:val="single"/>
        </w:rPr>
        <w:t xml:space="preserve"> Organization</w:t>
      </w:r>
    </w:p>
    <w:p w14:paraId="3B2ACAAB" w14:textId="77777777" w:rsidR="005518D7" w:rsidRDefault="002A0169" w:rsidP="00301298">
      <w:pPr>
        <w:rPr>
          <w:rFonts w:ascii="Arial Narrow" w:hAnsi="Arial Narrow"/>
          <w:sz w:val="24"/>
          <w:szCs w:val="24"/>
        </w:rPr>
      </w:pPr>
      <w:r>
        <w:rPr>
          <w:rFonts w:ascii="Arial Narrow" w:hAnsi="Arial Narrow"/>
          <w:sz w:val="24"/>
          <w:szCs w:val="24"/>
        </w:rPr>
        <w:t xml:space="preserve">One of the most important comments by ATP focused on the fact that the proposed </w:t>
      </w:r>
      <w:r w:rsidR="005518D7">
        <w:rPr>
          <w:rFonts w:ascii="Arial Narrow" w:hAnsi="Arial Narrow"/>
          <w:sz w:val="24"/>
          <w:szCs w:val="24"/>
        </w:rPr>
        <w:t>Framework</w:t>
      </w:r>
      <w:r>
        <w:rPr>
          <w:rFonts w:ascii="Arial Narrow" w:hAnsi="Arial Narrow"/>
          <w:sz w:val="24"/>
          <w:szCs w:val="24"/>
        </w:rPr>
        <w:t xml:space="preserve"> failed to follow the structure of the NIST Cybersecurity Framework and the NIST Privacy Framework – both were built around a series of specific controls that would enable a user to evaluate its compliance with Framework.  The ATP noted that the lack of a similar structure in the AI RMF would make it much harder for any organization to perform an integrated compliance against all three Frameworks.</w:t>
      </w:r>
    </w:p>
    <w:p w14:paraId="589F72F9" w14:textId="5BBAD26E" w:rsidR="00885A71" w:rsidRDefault="00C61605" w:rsidP="00301298">
      <w:pPr>
        <w:rPr>
          <w:rFonts w:ascii="Arial Narrow" w:hAnsi="Arial Narrow"/>
          <w:sz w:val="24"/>
          <w:szCs w:val="24"/>
        </w:rPr>
      </w:pPr>
      <w:r>
        <w:rPr>
          <w:rFonts w:ascii="Arial Narrow" w:hAnsi="Arial Narrow"/>
          <w:sz w:val="24"/>
          <w:szCs w:val="24"/>
        </w:rPr>
        <w:t xml:space="preserve">The final AI RMF </w:t>
      </w:r>
      <w:r w:rsidR="009321C0">
        <w:rPr>
          <w:rFonts w:ascii="Arial Narrow" w:hAnsi="Arial Narrow"/>
          <w:sz w:val="24"/>
          <w:szCs w:val="24"/>
        </w:rPr>
        <w:t xml:space="preserve">does not </w:t>
      </w:r>
      <w:r w:rsidR="003A406D">
        <w:rPr>
          <w:rFonts w:ascii="Arial Narrow" w:hAnsi="Arial Narrow"/>
          <w:sz w:val="24"/>
          <w:szCs w:val="24"/>
        </w:rPr>
        <w:t xml:space="preserve">follow the structure of the </w:t>
      </w:r>
      <w:r w:rsidR="00CB308B" w:rsidRPr="00CB308B">
        <w:rPr>
          <w:rFonts w:ascii="Arial Narrow" w:hAnsi="Arial Narrow"/>
          <w:sz w:val="24"/>
          <w:szCs w:val="24"/>
        </w:rPr>
        <w:t xml:space="preserve">NIST Cybersecurity Framework </w:t>
      </w:r>
      <w:r w:rsidR="005518D7">
        <w:rPr>
          <w:rFonts w:ascii="Arial Narrow" w:hAnsi="Arial Narrow"/>
          <w:sz w:val="24"/>
          <w:szCs w:val="24"/>
        </w:rPr>
        <w:t>and</w:t>
      </w:r>
      <w:r w:rsidR="00CB308B" w:rsidRPr="00CB308B">
        <w:rPr>
          <w:rFonts w:ascii="Arial Narrow" w:hAnsi="Arial Narrow"/>
          <w:sz w:val="24"/>
          <w:szCs w:val="24"/>
        </w:rPr>
        <w:t xml:space="preserve"> the Privacy Framework</w:t>
      </w:r>
      <w:r w:rsidR="002A0169">
        <w:rPr>
          <w:rFonts w:ascii="Arial Narrow" w:hAnsi="Arial Narrow"/>
          <w:sz w:val="24"/>
          <w:szCs w:val="24"/>
        </w:rPr>
        <w:t xml:space="preserve">, which means that </w:t>
      </w:r>
      <w:r w:rsidR="00495F4C">
        <w:rPr>
          <w:rFonts w:ascii="Arial Narrow" w:hAnsi="Arial Narrow"/>
          <w:sz w:val="24"/>
          <w:szCs w:val="24"/>
        </w:rPr>
        <w:t xml:space="preserve">NIST </w:t>
      </w:r>
      <w:r w:rsidR="00301298">
        <w:rPr>
          <w:rFonts w:ascii="Arial Narrow" w:hAnsi="Arial Narrow"/>
          <w:sz w:val="24"/>
          <w:szCs w:val="24"/>
        </w:rPr>
        <w:t>has not</w:t>
      </w:r>
      <w:r w:rsidR="00495F4C">
        <w:rPr>
          <w:rFonts w:ascii="Arial Narrow" w:hAnsi="Arial Narrow"/>
          <w:sz w:val="24"/>
          <w:szCs w:val="24"/>
        </w:rPr>
        <w:t xml:space="preserve"> establish</w:t>
      </w:r>
      <w:r w:rsidR="00301298">
        <w:rPr>
          <w:rFonts w:ascii="Arial Narrow" w:hAnsi="Arial Narrow"/>
          <w:sz w:val="24"/>
          <w:szCs w:val="24"/>
        </w:rPr>
        <w:t xml:space="preserve">ed </w:t>
      </w:r>
      <w:r w:rsidR="00495F4C">
        <w:rPr>
          <w:rFonts w:ascii="Arial Narrow" w:hAnsi="Arial Narrow"/>
          <w:sz w:val="24"/>
          <w:szCs w:val="24"/>
        </w:rPr>
        <w:t>a coordinated set of guidance around AI controls</w:t>
      </w:r>
      <w:r w:rsidR="00301298">
        <w:rPr>
          <w:rFonts w:ascii="Arial Narrow" w:hAnsi="Arial Narrow"/>
          <w:sz w:val="24"/>
          <w:szCs w:val="24"/>
        </w:rPr>
        <w:t>. Instead, NIST has proposed</w:t>
      </w:r>
      <w:r w:rsidR="00495F4C">
        <w:rPr>
          <w:rFonts w:ascii="Arial Narrow" w:hAnsi="Arial Narrow"/>
          <w:sz w:val="24"/>
          <w:szCs w:val="24"/>
        </w:rPr>
        <w:t xml:space="preserve"> </w:t>
      </w:r>
      <w:r w:rsidR="002A0169">
        <w:rPr>
          <w:rFonts w:ascii="Arial Narrow" w:hAnsi="Arial Narrow"/>
          <w:sz w:val="24"/>
          <w:szCs w:val="24"/>
        </w:rPr>
        <w:t xml:space="preserve">that </w:t>
      </w:r>
      <w:r w:rsidR="00CB308B" w:rsidRPr="00CB308B">
        <w:rPr>
          <w:rFonts w:ascii="Arial Narrow" w:hAnsi="Arial Narrow"/>
          <w:sz w:val="24"/>
          <w:szCs w:val="24"/>
        </w:rPr>
        <w:t>users “fill in the gaps” by referencing other guidelines</w:t>
      </w:r>
      <w:r w:rsidR="00301298">
        <w:rPr>
          <w:rFonts w:ascii="Arial Narrow" w:hAnsi="Arial Narrow"/>
          <w:sz w:val="24"/>
          <w:szCs w:val="24"/>
        </w:rPr>
        <w:t xml:space="preserve"> </w:t>
      </w:r>
      <w:r w:rsidR="00CB308B" w:rsidRPr="00CB308B">
        <w:rPr>
          <w:rFonts w:ascii="Arial Narrow" w:hAnsi="Arial Narrow"/>
          <w:sz w:val="24"/>
          <w:szCs w:val="24"/>
        </w:rPr>
        <w:t xml:space="preserve">without any directions or guidance on which ones apply or how to </w:t>
      </w:r>
      <w:r w:rsidR="002A0169">
        <w:rPr>
          <w:rFonts w:ascii="Arial Narrow" w:hAnsi="Arial Narrow"/>
          <w:sz w:val="24"/>
          <w:szCs w:val="24"/>
        </w:rPr>
        <w:t>apply</w:t>
      </w:r>
      <w:r w:rsidR="00CB308B" w:rsidRPr="00CB308B">
        <w:rPr>
          <w:rFonts w:ascii="Arial Narrow" w:hAnsi="Arial Narrow"/>
          <w:sz w:val="24"/>
          <w:szCs w:val="24"/>
        </w:rPr>
        <w:t xml:space="preserve"> them</w:t>
      </w:r>
      <w:r w:rsidR="00283D5B">
        <w:rPr>
          <w:rFonts w:ascii="Arial Narrow" w:hAnsi="Arial Narrow"/>
          <w:sz w:val="24"/>
          <w:szCs w:val="24"/>
        </w:rPr>
        <w:t xml:space="preserve"> </w:t>
      </w:r>
      <w:r w:rsidR="00283D5B" w:rsidRPr="009426D3">
        <w:rPr>
          <w:rFonts w:ascii="Arial Narrow" w:hAnsi="Arial Narrow"/>
          <w:sz w:val="24"/>
          <w:szCs w:val="24"/>
        </w:rPr>
        <w:t>(</w:t>
      </w:r>
      <w:r w:rsidR="00283D5B" w:rsidRPr="005518D7">
        <w:rPr>
          <w:rFonts w:ascii="Arial Narrow" w:hAnsi="Arial Narrow"/>
          <w:i/>
          <w:iCs/>
          <w:sz w:val="24"/>
          <w:szCs w:val="24"/>
        </w:rPr>
        <w:t>id</w:t>
      </w:r>
      <w:r w:rsidR="00283D5B" w:rsidRPr="009426D3">
        <w:rPr>
          <w:rFonts w:ascii="Arial Narrow" w:hAnsi="Arial Narrow"/>
          <w:sz w:val="24"/>
          <w:szCs w:val="24"/>
        </w:rPr>
        <w:t>. at p.</w:t>
      </w:r>
      <w:r w:rsidR="00283D5B">
        <w:rPr>
          <w:rFonts w:ascii="Arial Narrow" w:hAnsi="Arial Narrow"/>
          <w:sz w:val="24"/>
          <w:szCs w:val="24"/>
        </w:rPr>
        <w:t xml:space="preserve"> 33</w:t>
      </w:r>
      <w:r w:rsidR="00283D5B" w:rsidRPr="009426D3">
        <w:rPr>
          <w:rFonts w:ascii="Arial Narrow" w:hAnsi="Arial Narrow"/>
          <w:sz w:val="24"/>
          <w:szCs w:val="24"/>
        </w:rPr>
        <w:t>)</w:t>
      </w:r>
      <w:r w:rsidR="00283D5B">
        <w:rPr>
          <w:rFonts w:ascii="Arial Narrow" w:hAnsi="Arial Narrow"/>
          <w:sz w:val="24"/>
          <w:szCs w:val="24"/>
        </w:rPr>
        <w:t>.</w:t>
      </w:r>
      <w:r w:rsidR="00EC4B6D">
        <w:rPr>
          <w:rFonts w:ascii="Arial Narrow" w:hAnsi="Arial Narrow"/>
          <w:sz w:val="24"/>
          <w:szCs w:val="24"/>
        </w:rPr>
        <w:t xml:space="preserve">  The</w:t>
      </w:r>
      <w:r w:rsidR="00A47941">
        <w:rPr>
          <w:rFonts w:ascii="Arial Narrow" w:hAnsi="Arial Narrow"/>
          <w:sz w:val="24"/>
          <w:szCs w:val="24"/>
        </w:rPr>
        <w:t xml:space="preserve"> AI RMF also states that privacy and cybersecurity risk management considerations are applicable to AI and suggests organizations leverage the existing privacy and cybersecurity frameworks to manage risk</w:t>
      </w:r>
      <w:r w:rsidR="002A0169">
        <w:rPr>
          <w:rFonts w:ascii="Arial Narrow" w:hAnsi="Arial Narrow"/>
          <w:sz w:val="24"/>
          <w:szCs w:val="24"/>
        </w:rPr>
        <w:t xml:space="preserve"> – but since those Frameworks have different structures, their integration will be hard to achieve.</w:t>
      </w:r>
    </w:p>
    <w:p w14:paraId="6F2E8881" w14:textId="1C03191C" w:rsidR="005518D7" w:rsidRDefault="008106DD" w:rsidP="00301298">
      <w:pPr>
        <w:rPr>
          <w:rFonts w:ascii="Arial Narrow" w:hAnsi="Arial Narrow"/>
          <w:sz w:val="24"/>
          <w:szCs w:val="24"/>
        </w:rPr>
      </w:pPr>
      <w:r>
        <w:rPr>
          <w:rFonts w:ascii="Arial Narrow" w:hAnsi="Arial Narrow"/>
          <w:sz w:val="24"/>
          <w:szCs w:val="24"/>
        </w:rPr>
        <w:t>Instead</w:t>
      </w:r>
      <w:r w:rsidR="00A47941">
        <w:rPr>
          <w:rFonts w:ascii="Arial Narrow" w:hAnsi="Arial Narrow"/>
          <w:sz w:val="24"/>
          <w:szCs w:val="24"/>
        </w:rPr>
        <w:t xml:space="preserve"> of directly tying guidance to specific points of </w:t>
      </w:r>
      <w:r w:rsidR="00675066">
        <w:rPr>
          <w:rFonts w:ascii="Arial Narrow" w:hAnsi="Arial Narrow"/>
          <w:sz w:val="24"/>
          <w:szCs w:val="24"/>
        </w:rPr>
        <w:t xml:space="preserve">organizational </w:t>
      </w:r>
      <w:r w:rsidR="00A47941">
        <w:rPr>
          <w:rFonts w:ascii="Arial Narrow" w:hAnsi="Arial Narrow"/>
          <w:sz w:val="24"/>
          <w:szCs w:val="24"/>
        </w:rPr>
        <w:t>“control</w:t>
      </w:r>
      <w:r w:rsidR="00675066">
        <w:rPr>
          <w:rFonts w:ascii="Arial Narrow" w:hAnsi="Arial Narrow"/>
          <w:sz w:val="24"/>
          <w:szCs w:val="24"/>
        </w:rPr>
        <w:t>,</w:t>
      </w:r>
      <w:r w:rsidR="00A47941">
        <w:rPr>
          <w:rFonts w:ascii="Arial Narrow" w:hAnsi="Arial Narrow"/>
          <w:sz w:val="24"/>
          <w:szCs w:val="24"/>
        </w:rPr>
        <w:t>”</w:t>
      </w:r>
      <w:r>
        <w:rPr>
          <w:rFonts w:ascii="Arial Narrow" w:hAnsi="Arial Narrow"/>
          <w:sz w:val="24"/>
          <w:szCs w:val="24"/>
        </w:rPr>
        <w:t xml:space="preserve"> t</w:t>
      </w:r>
      <w:r w:rsidR="00885A71">
        <w:rPr>
          <w:rFonts w:ascii="Arial Narrow" w:hAnsi="Arial Narrow"/>
          <w:sz w:val="24"/>
          <w:szCs w:val="24"/>
        </w:rPr>
        <w:t xml:space="preserve">he </w:t>
      </w:r>
      <w:r w:rsidR="002A0169">
        <w:rPr>
          <w:rFonts w:ascii="Arial Narrow" w:hAnsi="Arial Narrow"/>
          <w:sz w:val="24"/>
          <w:szCs w:val="24"/>
        </w:rPr>
        <w:t>AI RMF</w:t>
      </w:r>
      <w:r w:rsidR="00885A71">
        <w:rPr>
          <w:rFonts w:ascii="Arial Narrow" w:hAnsi="Arial Narrow"/>
          <w:sz w:val="24"/>
          <w:szCs w:val="24"/>
        </w:rPr>
        <w:t xml:space="preserve"> </w:t>
      </w:r>
      <w:r w:rsidR="00E35203">
        <w:rPr>
          <w:rFonts w:ascii="Arial Narrow" w:hAnsi="Arial Narrow"/>
          <w:sz w:val="24"/>
          <w:szCs w:val="24"/>
        </w:rPr>
        <w:t xml:space="preserve">is organized </w:t>
      </w:r>
      <w:r w:rsidR="005518D7">
        <w:rPr>
          <w:rFonts w:ascii="Arial Narrow" w:hAnsi="Arial Narrow"/>
          <w:sz w:val="24"/>
          <w:szCs w:val="24"/>
        </w:rPr>
        <w:t>around</w:t>
      </w:r>
      <w:r>
        <w:rPr>
          <w:rFonts w:ascii="Arial Narrow" w:hAnsi="Arial Narrow"/>
          <w:sz w:val="24"/>
          <w:szCs w:val="24"/>
        </w:rPr>
        <w:t xml:space="preserve"> </w:t>
      </w:r>
      <w:r w:rsidR="00035316">
        <w:rPr>
          <w:rFonts w:ascii="Arial Narrow" w:hAnsi="Arial Narrow"/>
          <w:sz w:val="24"/>
          <w:szCs w:val="24"/>
        </w:rPr>
        <w:t>four</w:t>
      </w:r>
      <w:r w:rsidR="005518D7">
        <w:rPr>
          <w:rFonts w:ascii="Arial Narrow" w:hAnsi="Arial Narrow"/>
          <w:sz w:val="24"/>
          <w:szCs w:val="24"/>
        </w:rPr>
        <w:t xml:space="preserve"> basic</w:t>
      </w:r>
      <w:r w:rsidR="00035316">
        <w:rPr>
          <w:rFonts w:ascii="Arial Narrow" w:hAnsi="Arial Narrow"/>
          <w:sz w:val="24"/>
          <w:szCs w:val="24"/>
        </w:rPr>
        <w:t xml:space="preserve"> “functions”: </w:t>
      </w:r>
      <w:r w:rsidR="002A0169">
        <w:rPr>
          <w:rFonts w:ascii="Arial Narrow" w:hAnsi="Arial Narrow"/>
          <w:sz w:val="24"/>
          <w:szCs w:val="24"/>
        </w:rPr>
        <w:t xml:space="preserve">1) </w:t>
      </w:r>
      <w:r w:rsidR="00035316">
        <w:rPr>
          <w:rFonts w:ascii="Arial Narrow" w:hAnsi="Arial Narrow"/>
          <w:sz w:val="24"/>
          <w:szCs w:val="24"/>
        </w:rPr>
        <w:t>map</w:t>
      </w:r>
      <w:r w:rsidR="002A0169">
        <w:rPr>
          <w:rFonts w:ascii="Arial Narrow" w:hAnsi="Arial Narrow"/>
          <w:sz w:val="24"/>
          <w:szCs w:val="24"/>
        </w:rPr>
        <w:t>ping; (2)</w:t>
      </w:r>
      <w:r w:rsidR="00035316">
        <w:rPr>
          <w:rFonts w:ascii="Arial Narrow" w:hAnsi="Arial Narrow"/>
          <w:sz w:val="24"/>
          <w:szCs w:val="24"/>
        </w:rPr>
        <w:t xml:space="preserve"> measur</w:t>
      </w:r>
      <w:r w:rsidR="002A0169">
        <w:rPr>
          <w:rFonts w:ascii="Arial Narrow" w:hAnsi="Arial Narrow"/>
          <w:sz w:val="24"/>
          <w:szCs w:val="24"/>
        </w:rPr>
        <w:t>ing; (3)</w:t>
      </w:r>
      <w:r w:rsidR="00035316">
        <w:rPr>
          <w:rFonts w:ascii="Arial Narrow" w:hAnsi="Arial Narrow"/>
          <w:sz w:val="24"/>
          <w:szCs w:val="24"/>
        </w:rPr>
        <w:t xml:space="preserve"> manag</w:t>
      </w:r>
      <w:r w:rsidR="002A0169">
        <w:rPr>
          <w:rFonts w:ascii="Arial Narrow" w:hAnsi="Arial Narrow"/>
          <w:sz w:val="24"/>
          <w:szCs w:val="24"/>
        </w:rPr>
        <w:t>ing;</w:t>
      </w:r>
      <w:r w:rsidR="00035316">
        <w:rPr>
          <w:rFonts w:ascii="Arial Narrow" w:hAnsi="Arial Narrow"/>
          <w:sz w:val="24"/>
          <w:szCs w:val="24"/>
        </w:rPr>
        <w:t xml:space="preserve"> and </w:t>
      </w:r>
      <w:r w:rsidR="002A0169">
        <w:rPr>
          <w:rFonts w:ascii="Arial Narrow" w:hAnsi="Arial Narrow"/>
          <w:sz w:val="24"/>
          <w:szCs w:val="24"/>
        </w:rPr>
        <w:t xml:space="preserve">(4) </w:t>
      </w:r>
      <w:r w:rsidR="00035316">
        <w:rPr>
          <w:rFonts w:ascii="Arial Narrow" w:hAnsi="Arial Narrow"/>
          <w:sz w:val="24"/>
          <w:szCs w:val="24"/>
        </w:rPr>
        <w:t>govern</w:t>
      </w:r>
      <w:r w:rsidR="002A0169">
        <w:rPr>
          <w:rFonts w:ascii="Arial Narrow" w:hAnsi="Arial Narrow"/>
          <w:sz w:val="24"/>
          <w:szCs w:val="24"/>
        </w:rPr>
        <w:t>ing</w:t>
      </w:r>
      <w:r w:rsidR="00B62C3C">
        <w:rPr>
          <w:rFonts w:ascii="Arial Narrow" w:hAnsi="Arial Narrow"/>
          <w:sz w:val="24"/>
          <w:szCs w:val="24"/>
        </w:rPr>
        <w:t xml:space="preserve"> </w:t>
      </w:r>
      <w:r w:rsidR="00B62C3C" w:rsidRPr="005518D7">
        <w:rPr>
          <w:rFonts w:ascii="Arial Narrow" w:hAnsi="Arial Narrow"/>
          <w:i/>
          <w:iCs/>
          <w:sz w:val="24"/>
          <w:szCs w:val="24"/>
        </w:rPr>
        <w:t>(id</w:t>
      </w:r>
      <w:r w:rsidR="00B62C3C" w:rsidRPr="009426D3">
        <w:rPr>
          <w:rFonts w:ascii="Arial Narrow" w:hAnsi="Arial Narrow"/>
          <w:sz w:val="24"/>
          <w:szCs w:val="24"/>
        </w:rPr>
        <w:t>. at p.</w:t>
      </w:r>
      <w:r w:rsidR="00B62C3C">
        <w:rPr>
          <w:rFonts w:ascii="Arial Narrow" w:hAnsi="Arial Narrow"/>
          <w:sz w:val="24"/>
          <w:szCs w:val="24"/>
        </w:rPr>
        <w:t xml:space="preserve"> 20</w:t>
      </w:r>
      <w:r w:rsidR="00B62C3C" w:rsidRPr="009426D3">
        <w:rPr>
          <w:rFonts w:ascii="Arial Narrow" w:hAnsi="Arial Narrow"/>
          <w:sz w:val="24"/>
          <w:szCs w:val="24"/>
        </w:rPr>
        <w:t>)</w:t>
      </w:r>
      <w:r w:rsidR="00035316">
        <w:rPr>
          <w:rFonts w:ascii="Arial Narrow" w:hAnsi="Arial Narrow"/>
          <w:sz w:val="24"/>
          <w:szCs w:val="24"/>
        </w:rPr>
        <w:t xml:space="preserve">. These four functions </w:t>
      </w:r>
      <w:r w:rsidR="00BB6DCF">
        <w:rPr>
          <w:rFonts w:ascii="Arial Narrow" w:hAnsi="Arial Narrow"/>
          <w:sz w:val="24"/>
          <w:szCs w:val="24"/>
        </w:rPr>
        <w:t>are further divided into categories and subcategories</w:t>
      </w:r>
      <w:r w:rsidR="00F70673">
        <w:rPr>
          <w:rFonts w:ascii="Arial Narrow" w:hAnsi="Arial Narrow"/>
          <w:sz w:val="24"/>
          <w:szCs w:val="24"/>
        </w:rPr>
        <w:t xml:space="preserve">. While these categories and subcategories are not </w:t>
      </w:r>
      <w:r w:rsidR="00D03534">
        <w:rPr>
          <w:rFonts w:ascii="Arial Narrow" w:hAnsi="Arial Narrow"/>
          <w:sz w:val="24"/>
          <w:szCs w:val="24"/>
        </w:rPr>
        <w:t xml:space="preserve">called “controls” in the AI RMF, they </w:t>
      </w:r>
      <w:r w:rsidR="008510CE">
        <w:rPr>
          <w:rFonts w:ascii="Arial Narrow" w:hAnsi="Arial Narrow"/>
          <w:sz w:val="24"/>
          <w:szCs w:val="24"/>
        </w:rPr>
        <w:t xml:space="preserve">appear to </w:t>
      </w:r>
      <w:r w:rsidR="00D03534">
        <w:rPr>
          <w:rFonts w:ascii="Arial Narrow" w:hAnsi="Arial Narrow"/>
          <w:sz w:val="24"/>
          <w:szCs w:val="24"/>
        </w:rPr>
        <w:t xml:space="preserve">function in a similar way by </w:t>
      </w:r>
      <w:r w:rsidR="00DF12EE">
        <w:rPr>
          <w:rFonts w:ascii="Arial Narrow" w:hAnsi="Arial Narrow"/>
          <w:sz w:val="24"/>
          <w:szCs w:val="24"/>
        </w:rPr>
        <w:t xml:space="preserve">allowing </w:t>
      </w:r>
      <w:r w:rsidR="001128F6">
        <w:rPr>
          <w:rFonts w:ascii="Arial Narrow" w:hAnsi="Arial Narrow"/>
          <w:sz w:val="24"/>
          <w:szCs w:val="24"/>
        </w:rPr>
        <w:t xml:space="preserve">a </w:t>
      </w:r>
      <w:r w:rsidR="00DF12EE">
        <w:rPr>
          <w:rFonts w:ascii="Arial Narrow" w:hAnsi="Arial Narrow"/>
          <w:sz w:val="24"/>
          <w:szCs w:val="24"/>
        </w:rPr>
        <w:t xml:space="preserve">user to </w:t>
      </w:r>
      <w:r w:rsidR="009A1698">
        <w:rPr>
          <w:rFonts w:ascii="Arial Narrow" w:hAnsi="Arial Narrow"/>
          <w:sz w:val="24"/>
          <w:szCs w:val="24"/>
        </w:rPr>
        <w:t>align</w:t>
      </w:r>
      <w:r w:rsidR="00DF12EE">
        <w:rPr>
          <w:rFonts w:ascii="Arial Narrow" w:hAnsi="Arial Narrow"/>
          <w:sz w:val="24"/>
          <w:szCs w:val="24"/>
        </w:rPr>
        <w:t xml:space="preserve"> </w:t>
      </w:r>
      <w:r w:rsidR="001128F6">
        <w:rPr>
          <w:rFonts w:ascii="Arial Narrow" w:hAnsi="Arial Narrow"/>
          <w:sz w:val="24"/>
          <w:szCs w:val="24"/>
        </w:rPr>
        <w:t>its</w:t>
      </w:r>
      <w:r w:rsidR="00DF12EE">
        <w:rPr>
          <w:rFonts w:ascii="Arial Narrow" w:hAnsi="Arial Narrow"/>
          <w:sz w:val="24"/>
          <w:szCs w:val="24"/>
        </w:rPr>
        <w:t xml:space="preserve"> organization</w:t>
      </w:r>
      <w:r w:rsidR="001128F6">
        <w:rPr>
          <w:rFonts w:ascii="Arial Narrow" w:hAnsi="Arial Narrow"/>
          <w:sz w:val="24"/>
          <w:szCs w:val="24"/>
        </w:rPr>
        <w:t>al</w:t>
      </w:r>
      <w:r w:rsidR="00DF12EE">
        <w:rPr>
          <w:rFonts w:ascii="Arial Narrow" w:hAnsi="Arial Narrow"/>
          <w:sz w:val="24"/>
          <w:szCs w:val="24"/>
        </w:rPr>
        <w:t xml:space="preserve"> </w:t>
      </w:r>
      <w:r w:rsidR="009A1698">
        <w:rPr>
          <w:rFonts w:ascii="Arial Narrow" w:hAnsi="Arial Narrow"/>
          <w:sz w:val="24"/>
          <w:szCs w:val="24"/>
        </w:rPr>
        <w:t>development of AI to these functions, categories, and subcategories as a me</w:t>
      </w:r>
      <w:r w:rsidR="005518D7">
        <w:rPr>
          <w:rFonts w:ascii="Arial Narrow" w:hAnsi="Arial Narrow"/>
          <w:sz w:val="24"/>
          <w:szCs w:val="24"/>
        </w:rPr>
        <w:t>thod</w:t>
      </w:r>
      <w:r w:rsidR="009A1698">
        <w:rPr>
          <w:rFonts w:ascii="Arial Narrow" w:hAnsi="Arial Narrow"/>
          <w:sz w:val="24"/>
          <w:szCs w:val="24"/>
        </w:rPr>
        <w:t xml:space="preserve"> of managing risk. </w:t>
      </w:r>
      <w:r w:rsidR="00675066">
        <w:rPr>
          <w:rFonts w:ascii="Arial Narrow" w:hAnsi="Arial Narrow"/>
          <w:sz w:val="24"/>
          <w:szCs w:val="24"/>
        </w:rPr>
        <w:t xml:space="preserve">Nevertheless, </w:t>
      </w:r>
    </w:p>
    <w:p w14:paraId="5D29CBDB" w14:textId="77777777" w:rsidR="005518D7" w:rsidRDefault="005518D7" w:rsidP="00301298">
      <w:pPr>
        <w:rPr>
          <w:rFonts w:ascii="Arial Narrow" w:hAnsi="Arial Narrow"/>
          <w:sz w:val="24"/>
          <w:szCs w:val="24"/>
        </w:rPr>
      </w:pPr>
    </w:p>
    <w:p w14:paraId="7A7933B8" w14:textId="03A1CE0F" w:rsidR="008510CE" w:rsidRDefault="00675066" w:rsidP="00301298">
      <w:pPr>
        <w:rPr>
          <w:rFonts w:ascii="Arial Narrow" w:hAnsi="Arial Narrow"/>
          <w:sz w:val="24"/>
          <w:szCs w:val="24"/>
        </w:rPr>
      </w:pPr>
      <w:r>
        <w:rPr>
          <w:rFonts w:ascii="Arial Narrow" w:hAnsi="Arial Narrow"/>
          <w:sz w:val="24"/>
          <w:szCs w:val="24"/>
        </w:rPr>
        <w:t>despite</w:t>
      </w:r>
      <w:r w:rsidR="001128F6">
        <w:rPr>
          <w:rFonts w:ascii="Arial Narrow" w:hAnsi="Arial Narrow"/>
          <w:sz w:val="24"/>
          <w:szCs w:val="24"/>
        </w:rPr>
        <w:t xml:space="preserve"> </w:t>
      </w:r>
      <w:r>
        <w:rPr>
          <w:rFonts w:ascii="Arial Narrow" w:hAnsi="Arial Narrow"/>
          <w:sz w:val="24"/>
          <w:szCs w:val="24"/>
        </w:rPr>
        <w:t xml:space="preserve">the existence of </w:t>
      </w:r>
      <w:r w:rsidR="001128F6">
        <w:rPr>
          <w:rFonts w:ascii="Arial Narrow" w:hAnsi="Arial Narrow"/>
          <w:sz w:val="24"/>
          <w:szCs w:val="24"/>
        </w:rPr>
        <w:t>these functional categories, it remains difficult to see how a</w:t>
      </w:r>
      <w:r w:rsidR="005518D7">
        <w:rPr>
          <w:rFonts w:ascii="Arial Narrow" w:hAnsi="Arial Narrow"/>
          <w:sz w:val="24"/>
          <w:szCs w:val="24"/>
        </w:rPr>
        <w:t xml:space="preserve"> testing</w:t>
      </w:r>
      <w:r w:rsidR="001128F6">
        <w:rPr>
          <w:rFonts w:ascii="Arial Narrow" w:hAnsi="Arial Narrow"/>
          <w:sz w:val="24"/>
          <w:szCs w:val="24"/>
        </w:rPr>
        <w:t xml:space="preserve"> organization will be able to neatly integrate its AI Risk Management with the NIS Cybersecurity and Privacy Frameworks</w:t>
      </w:r>
      <w:r>
        <w:rPr>
          <w:rFonts w:ascii="Arial Narrow" w:hAnsi="Arial Narrow"/>
          <w:sz w:val="24"/>
          <w:szCs w:val="24"/>
        </w:rPr>
        <w:t xml:space="preserve"> in any comprehensive manner</w:t>
      </w:r>
      <w:r w:rsidR="008510CE">
        <w:rPr>
          <w:rFonts w:ascii="Arial Narrow" w:hAnsi="Arial Narrow"/>
          <w:sz w:val="24"/>
          <w:szCs w:val="24"/>
        </w:rPr>
        <w:t xml:space="preserve"> because they share no common foundation</w:t>
      </w:r>
      <w:r w:rsidR="001128F6">
        <w:rPr>
          <w:rFonts w:ascii="Arial Narrow" w:hAnsi="Arial Narrow"/>
          <w:sz w:val="24"/>
          <w:szCs w:val="24"/>
        </w:rPr>
        <w:t>.</w:t>
      </w:r>
    </w:p>
    <w:p w14:paraId="6096DC20" w14:textId="1D4778A0" w:rsidR="00D27B73" w:rsidRDefault="00D14817" w:rsidP="006A6B1C">
      <w:pPr>
        <w:pStyle w:val="ListParagraph"/>
        <w:numPr>
          <w:ilvl w:val="0"/>
          <w:numId w:val="2"/>
        </w:numPr>
        <w:spacing w:line="240" w:lineRule="auto"/>
        <w:rPr>
          <w:rFonts w:ascii="Arial Narrow" w:hAnsi="Arial Narrow"/>
          <w:b/>
          <w:bCs/>
          <w:sz w:val="24"/>
          <w:szCs w:val="24"/>
          <w:u w:val="single"/>
        </w:rPr>
      </w:pPr>
      <w:r>
        <w:rPr>
          <w:rFonts w:ascii="Arial Narrow" w:hAnsi="Arial Narrow"/>
          <w:b/>
          <w:bCs/>
          <w:sz w:val="24"/>
          <w:szCs w:val="24"/>
          <w:u w:val="single"/>
        </w:rPr>
        <w:t xml:space="preserve">AI </w:t>
      </w:r>
      <w:r w:rsidR="00D27B73" w:rsidRPr="00D27B73">
        <w:rPr>
          <w:rFonts w:ascii="Arial Narrow" w:hAnsi="Arial Narrow"/>
          <w:b/>
          <w:bCs/>
          <w:sz w:val="24"/>
          <w:szCs w:val="24"/>
          <w:u w:val="single"/>
        </w:rPr>
        <w:t xml:space="preserve">Risk Discussion </w:t>
      </w:r>
    </w:p>
    <w:p w14:paraId="206E669E" w14:textId="1DE45DE5" w:rsidR="001128F6" w:rsidRDefault="001128F6" w:rsidP="006A6B1C">
      <w:pPr>
        <w:spacing w:line="240" w:lineRule="auto"/>
        <w:rPr>
          <w:rFonts w:ascii="Arial Narrow" w:hAnsi="Arial Narrow"/>
          <w:sz w:val="24"/>
          <w:szCs w:val="24"/>
        </w:rPr>
      </w:pPr>
      <w:r>
        <w:rPr>
          <w:rFonts w:ascii="Arial Narrow" w:hAnsi="Arial Narrow"/>
          <w:sz w:val="24"/>
          <w:szCs w:val="24"/>
        </w:rPr>
        <w:t xml:space="preserve">A major point of the ATP comments focused on the singular approach to risk </w:t>
      </w:r>
      <w:r w:rsidR="005518D7">
        <w:rPr>
          <w:rFonts w:ascii="Arial Narrow" w:hAnsi="Arial Narrow"/>
          <w:sz w:val="24"/>
          <w:szCs w:val="24"/>
        </w:rPr>
        <w:t xml:space="preserve">management </w:t>
      </w:r>
      <w:r>
        <w:rPr>
          <w:rFonts w:ascii="Arial Narrow" w:hAnsi="Arial Narrow"/>
          <w:sz w:val="24"/>
          <w:szCs w:val="24"/>
        </w:rPr>
        <w:t xml:space="preserve">proposed by NIST, noting that </w:t>
      </w:r>
      <w:r w:rsidR="00675066">
        <w:rPr>
          <w:rFonts w:ascii="Arial Narrow" w:hAnsi="Arial Narrow"/>
          <w:sz w:val="24"/>
          <w:szCs w:val="24"/>
        </w:rPr>
        <w:t xml:space="preserve">a “one size fits all” approach is not appropriate, </w:t>
      </w:r>
      <w:r w:rsidR="008510CE">
        <w:rPr>
          <w:rFonts w:ascii="Arial Narrow" w:hAnsi="Arial Narrow"/>
          <w:sz w:val="24"/>
          <w:szCs w:val="24"/>
        </w:rPr>
        <w:t xml:space="preserve">and urging that </w:t>
      </w:r>
      <w:r w:rsidR="005518D7">
        <w:rPr>
          <w:rFonts w:ascii="Arial Narrow" w:hAnsi="Arial Narrow"/>
          <w:sz w:val="24"/>
          <w:szCs w:val="24"/>
        </w:rPr>
        <w:t>recognition of risks</w:t>
      </w:r>
      <w:r w:rsidR="00675066">
        <w:rPr>
          <w:rFonts w:ascii="Arial Narrow" w:hAnsi="Arial Narrow"/>
          <w:sz w:val="24"/>
          <w:szCs w:val="24"/>
        </w:rPr>
        <w:t xml:space="preserve"> needs to be more segmented and nuanced, especially for </w:t>
      </w:r>
      <w:r w:rsidR="005518D7">
        <w:rPr>
          <w:rFonts w:ascii="Arial Narrow" w:hAnsi="Arial Narrow"/>
          <w:sz w:val="24"/>
          <w:szCs w:val="24"/>
        </w:rPr>
        <w:t xml:space="preserve">the diversity of </w:t>
      </w:r>
      <w:r w:rsidR="00675066">
        <w:rPr>
          <w:rFonts w:ascii="Arial Narrow" w:hAnsi="Arial Narrow"/>
          <w:sz w:val="24"/>
          <w:szCs w:val="24"/>
        </w:rPr>
        <w:t>use</w:t>
      </w:r>
      <w:r w:rsidR="005518D7">
        <w:rPr>
          <w:rFonts w:ascii="Arial Narrow" w:hAnsi="Arial Narrow"/>
          <w:sz w:val="24"/>
          <w:szCs w:val="24"/>
        </w:rPr>
        <w:t>s</w:t>
      </w:r>
      <w:r w:rsidR="00675066">
        <w:rPr>
          <w:rFonts w:ascii="Arial Narrow" w:hAnsi="Arial Narrow"/>
          <w:sz w:val="24"/>
          <w:szCs w:val="24"/>
        </w:rPr>
        <w:t xml:space="preserve"> by testing organizations.</w:t>
      </w:r>
    </w:p>
    <w:p w14:paraId="551841B4" w14:textId="0EB26CF1" w:rsidR="001128F6" w:rsidRPr="006A6B1C" w:rsidRDefault="00D27B73" w:rsidP="006A6B1C">
      <w:pPr>
        <w:spacing w:line="240" w:lineRule="auto"/>
        <w:rPr>
          <w:rFonts w:ascii="Arial Narrow" w:hAnsi="Arial Narrow"/>
          <w:sz w:val="24"/>
          <w:szCs w:val="24"/>
        </w:rPr>
      </w:pPr>
      <w:r w:rsidRPr="00217A43">
        <w:rPr>
          <w:rFonts w:ascii="Arial Narrow" w:hAnsi="Arial Narrow"/>
          <w:sz w:val="24"/>
          <w:szCs w:val="24"/>
        </w:rPr>
        <w:t xml:space="preserve">The AI RMF </w:t>
      </w:r>
      <w:r w:rsidR="00675066">
        <w:rPr>
          <w:rFonts w:ascii="Arial Narrow" w:hAnsi="Arial Narrow"/>
          <w:sz w:val="24"/>
          <w:szCs w:val="24"/>
        </w:rPr>
        <w:t xml:space="preserve">basically ignores the ATP recommendations, </w:t>
      </w:r>
      <w:r w:rsidR="008510CE">
        <w:rPr>
          <w:rFonts w:ascii="Arial Narrow" w:hAnsi="Arial Narrow"/>
          <w:sz w:val="24"/>
          <w:szCs w:val="24"/>
        </w:rPr>
        <w:t xml:space="preserve">instead </w:t>
      </w:r>
      <w:r w:rsidR="00DA7C49">
        <w:rPr>
          <w:rFonts w:ascii="Arial Narrow" w:hAnsi="Arial Narrow"/>
          <w:sz w:val="24"/>
          <w:szCs w:val="24"/>
        </w:rPr>
        <w:t>characteriz</w:t>
      </w:r>
      <w:r w:rsidR="00675066">
        <w:rPr>
          <w:rFonts w:ascii="Arial Narrow" w:hAnsi="Arial Narrow"/>
          <w:sz w:val="24"/>
          <w:szCs w:val="24"/>
        </w:rPr>
        <w:t>ing</w:t>
      </w:r>
      <w:r w:rsidR="00362ADF">
        <w:rPr>
          <w:rFonts w:ascii="Arial Narrow" w:hAnsi="Arial Narrow"/>
          <w:sz w:val="24"/>
          <w:szCs w:val="24"/>
        </w:rPr>
        <w:t xml:space="preserve"> risk as </w:t>
      </w:r>
      <w:r w:rsidR="00DA7C49">
        <w:rPr>
          <w:rFonts w:ascii="Arial Narrow" w:hAnsi="Arial Narrow"/>
          <w:sz w:val="24"/>
          <w:szCs w:val="24"/>
        </w:rPr>
        <w:t>“long- or short-term, high- or low-probability, systemic or localized, and high- or low-impact</w:t>
      </w:r>
      <w:r w:rsidR="003D080E">
        <w:rPr>
          <w:rFonts w:ascii="Arial Narrow" w:hAnsi="Arial Narrow"/>
          <w:sz w:val="24"/>
          <w:szCs w:val="24"/>
        </w:rPr>
        <w:t xml:space="preserve">” </w:t>
      </w:r>
      <w:r w:rsidR="00EC4BEB" w:rsidRPr="009426D3">
        <w:rPr>
          <w:rFonts w:ascii="Arial Narrow" w:hAnsi="Arial Narrow"/>
          <w:sz w:val="24"/>
          <w:szCs w:val="24"/>
        </w:rPr>
        <w:t>(</w:t>
      </w:r>
      <w:r w:rsidR="00EC4BEB" w:rsidRPr="005518D7">
        <w:rPr>
          <w:rFonts w:ascii="Arial Narrow" w:hAnsi="Arial Narrow"/>
          <w:i/>
          <w:iCs/>
          <w:sz w:val="24"/>
          <w:szCs w:val="24"/>
        </w:rPr>
        <w:t>id</w:t>
      </w:r>
      <w:r w:rsidR="005518D7">
        <w:rPr>
          <w:rFonts w:ascii="Arial Narrow" w:hAnsi="Arial Narrow"/>
          <w:i/>
          <w:iCs/>
          <w:sz w:val="24"/>
          <w:szCs w:val="24"/>
        </w:rPr>
        <w:t>.</w:t>
      </w:r>
      <w:r w:rsidR="00EC4BEB" w:rsidRPr="009426D3">
        <w:rPr>
          <w:rFonts w:ascii="Arial Narrow" w:hAnsi="Arial Narrow"/>
          <w:sz w:val="24"/>
          <w:szCs w:val="24"/>
        </w:rPr>
        <w:t xml:space="preserve"> at pp.</w:t>
      </w:r>
      <w:r w:rsidR="00EC4BEB">
        <w:rPr>
          <w:rFonts w:ascii="Arial Narrow" w:hAnsi="Arial Narrow"/>
          <w:sz w:val="24"/>
          <w:szCs w:val="24"/>
        </w:rPr>
        <w:t xml:space="preserve"> 1</w:t>
      </w:r>
      <w:r w:rsidR="00C30AA9">
        <w:rPr>
          <w:rFonts w:ascii="Arial Narrow" w:hAnsi="Arial Narrow"/>
          <w:sz w:val="24"/>
          <w:szCs w:val="24"/>
        </w:rPr>
        <w:t>-2</w:t>
      </w:r>
      <w:r w:rsidR="00EC4BEB" w:rsidRPr="009426D3">
        <w:rPr>
          <w:rFonts w:ascii="Arial Narrow" w:hAnsi="Arial Narrow"/>
          <w:sz w:val="24"/>
          <w:szCs w:val="24"/>
        </w:rPr>
        <w:t>)</w:t>
      </w:r>
      <w:r w:rsidR="00EC4BEB">
        <w:rPr>
          <w:rFonts w:ascii="Arial Narrow" w:hAnsi="Arial Narrow"/>
          <w:sz w:val="24"/>
          <w:szCs w:val="24"/>
        </w:rPr>
        <w:t xml:space="preserve">. </w:t>
      </w:r>
      <w:r w:rsidR="003D080E">
        <w:rPr>
          <w:rFonts w:ascii="Arial Narrow" w:hAnsi="Arial Narrow"/>
          <w:sz w:val="24"/>
          <w:szCs w:val="24"/>
        </w:rPr>
        <w:t xml:space="preserve">These characterizations are </w:t>
      </w:r>
      <w:r w:rsidR="008510CE">
        <w:rPr>
          <w:rFonts w:ascii="Arial Narrow" w:hAnsi="Arial Narrow"/>
          <w:sz w:val="24"/>
          <w:szCs w:val="24"/>
        </w:rPr>
        <w:t xml:space="preserve">still completely </w:t>
      </w:r>
      <w:r w:rsidR="003D080E">
        <w:rPr>
          <w:rFonts w:ascii="Arial Narrow" w:hAnsi="Arial Narrow"/>
          <w:sz w:val="24"/>
          <w:szCs w:val="24"/>
        </w:rPr>
        <w:t xml:space="preserve">binary and do not reflect </w:t>
      </w:r>
      <w:r w:rsidR="0034733E">
        <w:rPr>
          <w:rFonts w:ascii="Arial Narrow" w:hAnsi="Arial Narrow"/>
          <w:sz w:val="24"/>
          <w:szCs w:val="24"/>
        </w:rPr>
        <w:t xml:space="preserve">any substantive changes </w:t>
      </w:r>
      <w:r w:rsidR="001128F6">
        <w:rPr>
          <w:rFonts w:ascii="Arial Narrow" w:hAnsi="Arial Narrow"/>
          <w:sz w:val="24"/>
          <w:szCs w:val="24"/>
        </w:rPr>
        <w:t>to the original proposal contrary to</w:t>
      </w:r>
      <w:r w:rsidR="003D080E">
        <w:rPr>
          <w:rFonts w:ascii="Arial Narrow" w:hAnsi="Arial Narrow"/>
          <w:sz w:val="24"/>
          <w:szCs w:val="24"/>
        </w:rPr>
        <w:t xml:space="preserve"> </w:t>
      </w:r>
      <w:r w:rsidR="001128F6">
        <w:rPr>
          <w:rFonts w:ascii="Arial Narrow" w:hAnsi="Arial Narrow"/>
          <w:sz w:val="24"/>
          <w:szCs w:val="24"/>
        </w:rPr>
        <w:t xml:space="preserve">the </w:t>
      </w:r>
      <w:r w:rsidR="003D080E">
        <w:rPr>
          <w:rFonts w:ascii="Arial Narrow" w:hAnsi="Arial Narrow"/>
          <w:sz w:val="24"/>
          <w:szCs w:val="24"/>
        </w:rPr>
        <w:t>AT</w:t>
      </w:r>
      <w:r w:rsidR="0034733E">
        <w:rPr>
          <w:rFonts w:ascii="Arial Narrow" w:hAnsi="Arial Narrow"/>
          <w:sz w:val="24"/>
          <w:szCs w:val="24"/>
        </w:rPr>
        <w:t>P’s response to the RFI.</w:t>
      </w:r>
      <w:r w:rsidR="00785796">
        <w:rPr>
          <w:rFonts w:ascii="Arial Narrow" w:hAnsi="Arial Narrow"/>
          <w:sz w:val="24"/>
          <w:szCs w:val="24"/>
        </w:rPr>
        <w:t xml:space="preserve"> The final AI RMF does not </w:t>
      </w:r>
      <w:r w:rsidR="006A6B1C">
        <w:rPr>
          <w:rFonts w:ascii="Arial Narrow" w:hAnsi="Arial Narrow"/>
          <w:sz w:val="24"/>
          <w:szCs w:val="24"/>
        </w:rPr>
        <w:t>introduce any sort of risk spectrum or tiered system for identifying and addressing low, moderate, or high levels of risk</w:t>
      </w:r>
      <w:r w:rsidR="005518D7">
        <w:rPr>
          <w:rFonts w:ascii="Arial Narrow" w:hAnsi="Arial Narrow"/>
          <w:sz w:val="24"/>
          <w:szCs w:val="24"/>
        </w:rPr>
        <w:t>, or risk based on specific use cases,</w:t>
      </w:r>
      <w:r w:rsidR="006A6B1C">
        <w:rPr>
          <w:rFonts w:ascii="Arial Narrow" w:hAnsi="Arial Narrow"/>
          <w:sz w:val="24"/>
          <w:szCs w:val="24"/>
        </w:rPr>
        <w:t xml:space="preserve"> as recommended by ATP.</w:t>
      </w:r>
    </w:p>
    <w:p w14:paraId="7776145E" w14:textId="53D083FE" w:rsidR="006A6B1C" w:rsidRPr="006A6B1C" w:rsidRDefault="00AA5AF5" w:rsidP="006A6B1C">
      <w:pPr>
        <w:pStyle w:val="ListParagraph"/>
        <w:numPr>
          <w:ilvl w:val="0"/>
          <w:numId w:val="2"/>
        </w:numPr>
        <w:contextualSpacing w:val="0"/>
        <w:rPr>
          <w:rFonts w:ascii="Arial Narrow" w:hAnsi="Arial Narrow"/>
          <w:sz w:val="24"/>
          <w:szCs w:val="24"/>
          <w:u w:val="single"/>
        </w:rPr>
      </w:pPr>
      <w:r>
        <w:rPr>
          <w:rFonts w:ascii="Arial Narrow" w:hAnsi="Arial Narrow"/>
          <w:b/>
          <w:bCs/>
          <w:sz w:val="24"/>
          <w:szCs w:val="24"/>
          <w:u w:val="single"/>
        </w:rPr>
        <w:t>AI Testing Profiles</w:t>
      </w:r>
    </w:p>
    <w:p w14:paraId="1DBF6E05" w14:textId="1675176C" w:rsidR="00960E46" w:rsidRDefault="007B61C0" w:rsidP="006A6B1C">
      <w:pPr>
        <w:pStyle w:val="ListParagraph"/>
        <w:spacing w:before="160"/>
        <w:ind w:left="0"/>
        <w:rPr>
          <w:rFonts w:ascii="Arial Narrow" w:hAnsi="Arial Narrow"/>
          <w:sz w:val="24"/>
          <w:szCs w:val="24"/>
        </w:rPr>
      </w:pPr>
      <w:r>
        <w:rPr>
          <w:rFonts w:ascii="Arial Narrow" w:hAnsi="Arial Narrow"/>
          <w:sz w:val="24"/>
          <w:szCs w:val="24"/>
        </w:rPr>
        <w:t xml:space="preserve">The </w:t>
      </w:r>
      <w:r w:rsidR="00060A7D">
        <w:rPr>
          <w:rFonts w:ascii="Arial Narrow" w:hAnsi="Arial Narrow"/>
          <w:sz w:val="24"/>
          <w:szCs w:val="24"/>
        </w:rPr>
        <w:t>AI RMF</w:t>
      </w:r>
      <w:r>
        <w:rPr>
          <w:rFonts w:ascii="Arial Narrow" w:hAnsi="Arial Narrow"/>
          <w:sz w:val="24"/>
          <w:szCs w:val="24"/>
        </w:rPr>
        <w:t xml:space="preserve"> </w:t>
      </w:r>
      <w:r w:rsidR="008510CE">
        <w:rPr>
          <w:rFonts w:ascii="Arial Narrow" w:hAnsi="Arial Narrow"/>
          <w:sz w:val="24"/>
          <w:szCs w:val="24"/>
        </w:rPr>
        <w:t>RFP proposed</w:t>
      </w:r>
      <w:r w:rsidR="00873FDD">
        <w:rPr>
          <w:rFonts w:ascii="Arial Narrow" w:hAnsi="Arial Narrow"/>
          <w:sz w:val="24"/>
          <w:szCs w:val="24"/>
        </w:rPr>
        <w:t xml:space="preserve"> </w:t>
      </w:r>
      <w:r w:rsidR="00892D6B">
        <w:rPr>
          <w:rFonts w:ascii="Arial Narrow" w:hAnsi="Arial Narrow"/>
          <w:sz w:val="24"/>
          <w:szCs w:val="24"/>
        </w:rPr>
        <w:t xml:space="preserve">the concept of </w:t>
      </w:r>
      <w:r w:rsidR="001F14E6" w:rsidRPr="001F14E6">
        <w:rPr>
          <w:rFonts w:ascii="Arial Narrow" w:hAnsi="Arial Narrow"/>
          <w:sz w:val="24"/>
          <w:szCs w:val="24"/>
        </w:rPr>
        <w:t>context- specific “profiles”</w:t>
      </w:r>
      <w:r w:rsidR="009E2AD5">
        <w:rPr>
          <w:rFonts w:ascii="Arial Narrow" w:hAnsi="Arial Narrow"/>
          <w:sz w:val="24"/>
          <w:szCs w:val="24"/>
        </w:rPr>
        <w:t xml:space="preserve"> </w:t>
      </w:r>
      <w:r w:rsidR="008510CE">
        <w:rPr>
          <w:rFonts w:ascii="Arial Narrow" w:hAnsi="Arial Narrow"/>
          <w:sz w:val="24"/>
          <w:szCs w:val="24"/>
        </w:rPr>
        <w:t xml:space="preserve">and invited commenters to suggest sample profiles. This approach is carried forward </w:t>
      </w:r>
      <w:r w:rsidR="009E2AD5">
        <w:rPr>
          <w:rFonts w:ascii="Arial Narrow" w:hAnsi="Arial Narrow"/>
          <w:sz w:val="24"/>
          <w:szCs w:val="24"/>
        </w:rPr>
        <w:t xml:space="preserve">in the </w:t>
      </w:r>
      <w:r w:rsidR="008510CE">
        <w:rPr>
          <w:rFonts w:ascii="Arial Narrow" w:hAnsi="Arial Narrow"/>
          <w:sz w:val="24"/>
          <w:szCs w:val="24"/>
        </w:rPr>
        <w:t>AI RMF</w:t>
      </w:r>
      <w:r w:rsidR="009E2AD5">
        <w:rPr>
          <w:rFonts w:ascii="Arial Narrow" w:hAnsi="Arial Narrow"/>
          <w:sz w:val="24"/>
          <w:szCs w:val="24"/>
        </w:rPr>
        <w:t xml:space="preserve"> as a mechanism for</w:t>
      </w:r>
      <w:r w:rsidR="003F2E24">
        <w:rPr>
          <w:rFonts w:ascii="Arial Narrow" w:hAnsi="Arial Narrow"/>
          <w:sz w:val="24"/>
          <w:szCs w:val="24"/>
        </w:rPr>
        <w:t xml:space="preserve"> </w:t>
      </w:r>
      <w:r w:rsidR="009E2AD5">
        <w:rPr>
          <w:rFonts w:ascii="Arial Narrow" w:hAnsi="Arial Narrow"/>
          <w:sz w:val="24"/>
          <w:szCs w:val="24"/>
        </w:rPr>
        <w:t>evaluating risks</w:t>
      </w:r>
      <w:r w:rsidR="008510CE">
        <w:rPr>
          <w:rFonts w:ascii="Arial Narrow" w:hAnsi="Arial Narrow"/>
          <w:sz w:val="24"/>
          <w:szCs w:val="24"/>
        </w:rPr>
        <w:t>; h</w:t>
      </w:r>
      <w:r w:rsidR="00892D6B">
        <w:rPr>
          <w:rFonts w:ascii="Arial Narrow" w:hAnsi="Arial Narrow"/>
          <w:sz w:val="24"/>
          <w:szCs w:val="24"/>
        </w:rPr>
        <w:t>owever, the</w:t>
      </w:r>
      <w:r w:rsidR="00DA0792">
        <w:rPr>
          <w:rFonts w:ascii="Arial Narrow" w:hAnsi="Arial Narrow"/>
          <w:sz w:val="24"/>
          <w:szCs w:val="24"/>
        </w:rPr>
        <w:t xml:space="preserve"> </w:t>
      </w:r>
      <w:r w:rsidR="00060A7D">
        <w:rPr>
          <w:rFonts w:ascii="Arial Narrow" w:hAnsi="Arial Narrow"/>
          <w:sz w:val="24"/>
          <w:szCs w:val="24"/>
        </w:rPr>
        <w:t>AI RMF</w:t>
      </w:r>
      <w:r w:rsidR="00892D6B">
        <w:rPr>
          <w:rFonts w:ascii="Arial Narrow" w:hAnsi="Arial Narrow"/>
          <w:sz w:val="24"/>
          <w:szCs w:val="24"/>
        </w:rPr>
        <w:t xml:space="preserve"> does </w:t>
      </w:r>
      <w:r w:rsidR="00E65422" w:rsidRPr="00E65422">
        <w:rPr>
          <w:rFonts w:ascii="Arial Narrow" w:hAnsi="Arial Narrow"/>
          <w:sz w:val="24"/>
          <w:szCs w:val="24"/>
        </w:rPr>
        <w:t xml:space="preserve">not </w:t>
      </w:r>
      <w:r w:rsidR="005518D7">
        <w:rPr>
          <w:rFonts w:ascii="Arial Narrow" w:hAnsi="Arial Narrow"/>
          <w:sz w:val="24"/>
          <w:szCs w:val="24"/>
        </w:rPr>
        <w:t>yet set forth any</w:t>
      </w:r>
      <w:r w:rsidR="00E65422" w:rsidRPr="00E65422">
        <w:rPr>
          <w:rFonts w:ascii="Arial Narrow" w:hAnsi="Arial Narrow"/>
          <w:sz w:val="24"/>
          <w:szCs w:val="24"/>
        </w:rPr>
        <w:t xml:space="preserve"> </w:t>
      </w:r>
      <w:r w:rsidR="00E65422">
        <w:rPr>
          <w:rFonts w:ascii="Arial Narrow" w:hAnsi="Arial Narrow"/>
          <w:sz w:val="24"/>
          <w:szCs w:val="24"/>
        </w:rPr>
        <w:t xml:space="preserve">industry-specific </w:t>
      </w:r>
      <w:r w:rsidR="00E65422" w:rsidRPr="00E65422">
        <w:rPr>
          <w:rFonts w:ascii="Arial Narrow" w:hAnsi="Arial Narrow"/>
          <w:sz w:val="24"/>
          <w:szCs w:val="24"/>
        </w:rPr>
        <w:t>profile templates</w:t>
      </w:r>
      <w:r w:rsidR="00E65422">
        <w:rPr>
          <w:rFonts w:ascii="Arial Narrow" w:hAnsi="Arial Narrow"/>
          <w:sz w:val="24"/>
          <w:szCs w:val="24"/>
        </w:rPr>
        <w:t xml:space="preserve">. NIST </w:t>
      </w:r>
      <w:r w:rsidR="00DA0792">
        <w:rPr>
          <w:rFonts w:ascii="Arial Narrow" w:hAnsi="Arial Narrow"/>
          <w:sz w:val="24"/>
          <w:szCs w:val="24"/>
        </w:rPr>
        <w:t xml:space="preserve">stated that not including profile templates </w:t>
      </w:r>
      <w:r w:rsidR="00E65422" w:rsidRPr="00E65422">
        <w:rPr>
          <w:rFonts w:ascii="Arial Narrow" w:hAnsi="Arial Narrow"/>
          <w:sz w:val="24"/>
          <w:szCs w:val="24"/>
        </w:rPr>
        <w:t>allow</w:t>
      </w:r>
      <w:r w:rsidR="000C35E6">
        <w:rPr>
          <w:rFonts w:ascii="Arial Narrow" w:hAnsi="Arial Narrow"/>
          <w:sz w:val="24"/>
          <w:szCs w:val="24"/>
        </w:rPr>
        <w:t>s</w:t>
      </w:r>
      <w:r w:rsidR="00E65422" w:rsidRPr="00E65422">
        <w:rPr>
          <w:rFonts w:ascii="Arial Narrow" w:hAnsi="Arial Narrow"/>
          <w:sz w:val="24"/>
          <w:szCs w:val="24"/>
        </w:rPr>
        <w:t xml:space="preserve"> for </w:t>
      </w:r>
      <w:r w:rsidR="000C35E6">
        <w:rPr>
          <w:rFonts w:ascii="Arial Narrow" w:hAnsi="Arial Narrow"/>
          <w:sz w:val="24"/>
          <w:szCs w:val="24"/>
        </w:rPr>
        <w:t>“</w:t>
      </w:r>
      <w:r w:rsidR="00E65422" w:rsidRPr="00E65422">
        <w:rPr>
          <w:rFonts w:ascii="Arial Narrow" w:hAnsi="Arial Narrow"/>
          <w:sz w:val="24"/>
          <w:szCs w:val="24"/>
        </w:rPr>
        <w:t>flexibility in implementation</w:t>
      </w:r>
      <w:r w:rsidR="000C35E6">
        <w:rPr>
          <w:rFonts w:ascii="Arial Narrow" w:hAnsi="Arial Narrow"/>
          <w:sz w:val="24"/>
          <w:szCs w:val="24"/>
        </w:rPr>
        <w:t xml:space="preserve">” </w:t>
      </w:r>
      <w:r w:rsidR="005E4D34" w:rsidRPr="009426D3">
        <w:rPr>
          <w:rFonts w:ascii="Arial Narrow" w:hAnsi="Arial Narrow"/>
          <w:sz w:val="24"/>
          <w:szCs w:val="24"/>
        </w:rPr>
        <w:t>(</w:t>
      </w:r>
      <w:r w:rsidR="005E4D34" w:rsidRPr="005518D7">
        <w:rPr>
          <w:rFonts w:ascii="Arial Narrow" w:hAnsi="Arial Narrow"/>
          <w:i/>
          <w:iCs/>
          <w:sz w:val="24"/>
          <w:szCs w:val="24"/>
        </w:rPr>
        <w:t>id</w:t>
      </w:r>
      <w:r w:rsidR="005E4D34" w:rsidRPr="009426D3">
        <w:rPr>
          <w:rFonts w:ascii="Arial Narrow" w:hAnsi="Arial Narrow"/>
          <w:sz w:val="24"/>
          <w:szCs w:val="24"/>
        </w:rPr>
        <w:t>. at p.</w:t>
      </w:r>
      <w:r w:rsidR="005E4D34">
        <w:rPr>
          <w:rFonts w:ascii="Arial Narrow" w:hAnsi="Arial Narrow"/>
          <w:sz w:val="24"/>
          <w:szCs w:val="24"/>
        </w:rPr>
        <w:t xml:space="preserve"> 34</w:t>
      </w:r>
      <w:r w:rsidR="005E4D34" w:rsidRPr="009426D3">
        <w:rPr>
          <w:rFonts w:ascii="Arial Narrow" w:hAnsi="Arial Narrow"/>
          <w:sz w:val="24"/>
          <w:szCs w:val="24"/>
        </w:rPr>
        <w:t>)</w:t>
      </w:r>
      <w:r w:rsidR="00EC4B6D">
        <w:rPr>
          <w:rFonts w:ascii="Arial Narrow" w:hAnsi="Arial Narrow"/>
          <w:sz w:val="24"/>
          <w:szCs w:val="24"/>
        </w:rPr>
        <w:t xml:space="preserve">. </w:t>
      </w:r>
      <w:r w:rsidR="000C35E6">
        <w:rPr>
          <w:rFonts w:ascii="Arial Narrow" w:hAnsi="Arial Narrow"/>
          <w:sz w:val="24"/>
          <w:szCs w:val="24"/>
        </w:rPr>
        <w:t xml:space="preserve">The </w:t>
      </w:r>
      <w:r w:rsidR="00060A7D">
        <w:rPr>
          <w:rFonts w:ascii="Arial Narrow" w:hAnsi="Arial Narrow"/>
          <w:sz w:val="24"/>
          <w:szCs w:val="24"/>
        </w:rPr>
        <w:t>AI RMF</w:t>
      </w:r>
      <w:r w:rsidR="000C35E6">
        <w:rPr>
          <w:rFonts w:ascii="Arial Narrow" w:hAnsi="Arial Narrow"/>
          <w:sz w:val="24"/>
          <w:szCs w:val="24"/>
        </w:rPr>
        <w:t xml:space="preserve"> does </w:t>
      </w:r>
      <w:r w:rsidR="00960E46">
        <w:rPr>
          <w:rFonts w:ascii="Arial Narrow" w:hAnsi="Arial Narrow"/>
          <w:sz w:val="24"/>
          <w:szCs w:val="24"/>
        </w:rPr>
        <w:t xml:space="preserve">organize profiles into two overall categories: </w:t>
      </w:r>
      <w:r w:rsidR="00960E46" w:rsidRPr="008E177B">
        <w:rPr>
          <w:rFonts w:ascii="Arial Narrow" w:hAnsi="Arial Narrow"/>
          <w:b/>
          <w:bCs/>
          <w:sz w:val="24"/>
          <w:szCs w:val="24"/>
        </w:rPr>
        <w:t>use-case profiles</w:t>
      </w:r>
      <w:r w:rsidR="00960E46">
        <w:rPr>
          <w:rFonts w:ascii="Arial Narrow" w:hAnsi="Arial Narrow"/>
          <w:sz w:val="24"/>
          <w:szCs w:val="24"/>
        </w:rPr>
        <w:t xml:space="preserve"> and </w:t>
      </w:r>
      <w:r w:rsidR="00960E46" w:rsidRPr="008E177B">
        <w:rPr>
          <w:rFonts w:ascii="Arial Narrow" w:hAnsi="Arial Narrow"/>
          <w:b/>
          <w:bCs/>
          <w:sz w:val="24"/>
          <w:szCs w:val="24"/>
        </w:rPr>
        <w:t>temporal profiles</w:t>
      </w:r>
      <w:r w:rsidR="0088077C">
        <w:rPr>
          <w:rFonts w:ascii="Arial Narrow" w:hAnsi="Arial Narrow"/>
          <w:b/>
          <w:bCs/>
          <w:sz w:val="24"/>
          <w:szCs w:val="24"/>
        </w:rPr>
        <w:t xml:space="preserve">. </w:t>
      </w:r>
      <w:r w:rsidR="00517DAD">
        <w:rPr>
          <w:rFonts w:ascii="Arial Narrow" w:hAnsi="Arial Narrow"/>
          <w:b/>
          <w:bCs/>
          <w:sz w:val="24"/>
          <w:szCs w:val="24"/>
        </w:rPr>
        <w:t xml:space="preserve"> </w:t>
      </w:r>
    </w:p>
    <w:p w14:paraId="1431724F" w14:textId="77777777" w:rsidR="00913F4F" w:rsidRDefault="00913F4F" w:rsidP="00913F4F">
      <w:pPr>
        <w:pStyle w:val="ListParagraph"/>
        <w:spacing w:after="0"/>
        <w:ind w:left="0"/>
        <w:rPr>
          <w:rFonts w:ascii="Arial Narrow" w:hAnsi="Arial Narrow"/>
          <w:sz w:val="24"/>
          <w:szCs w:val="24"/>
        </w:rPr>
      </w:pPr>
    </w:p>
    <w:p w14:paraId="2ED591C8" w14:textId="2024D914" w:rsidR="008E703B" w:rsidRDefault="008E177B" w:rsidP="00686660">
      <w:pPr>
        <w:spacing w:after="0"/>
        <w:rPr>
          <w:rFonts w:ascii="Arial Narrow" w:hAnsi="Arial Narrow"/>
          <w:sz w:val="24"/>
          <w:szCs w:val="24"/>
        </w:rPr>
      </w:pPr>
      <w:r w:rsidRPr="00B426B5">
        <w:rPr>
          <w:rFonts w:ascii="Arial Narrow" w:hAnsi="Arial Narrow"/>
          <w:b/>
          <w:bCs/>
          <w:sz w:val="24"/>
          <w:szCs w:val="24"/>
        </w:rPr>
        <w:t>Use-case profiles</w:t>
      </w:r>
      <w:r w:rsidRPr="0009412B">
        <w:rPr>
          <w:rFonts w:ascii="Arial Narrow" w:hAnsi="Arial Narrow"/>
          <w:sz w:val="24"/>
          <w:szCs w:val="24"/>
        </w:rPr>
        <w:t xml:space="preserve"> are </w:t>
      </w:r>
      <w:r w:rsidR="00C3212B" w:rsidRPr="0009412B">
        <w:rPr>
          <w:rFonts w:ascii="Arial Narrow" w:hAnsi="Arial Narrow"/>
          <w:sz w:val="24"/>
          <w:szCs w:val="24"/>
        </w:rPr>
        <w:t xml:space="preserve">defined as </w:t>
      </w:r>
      <w:r w:rsidR="00913F4F">
        <w:rPr>
          <w:rFonts w:ascii="Arial Narrow" w:hAnsi="Arial Narrow"/>
          <w:sz w:val="24"/>
          <w:szCs w:val="24"/>
        </w:rPr>
        <w:t>“</w:t>
      </w:r>
      <w:r w:rsidR="0009412B" w:rsidRPr="0009412B">
        <w:rPr>
          <w:rFonts w:ascii="Arial Narrow" w:hAnsi="Arial Narrow"/>
          <w:sz w:val="24"/>
          <w:szCs w:val="24"/>
        </w:rPr>
        <w:t>implementations of the AI RMF functions, categories, and</w:t>
      </w:r>
      <w:r w:rsidR="0009412B">
        <w:rPr>
          <w:rFonts w:ascii="Arial Narrow" w:hAnsi="Arial Narrow"/>
          <w:sz w:val="24"/>
          <w:szCs w:val="24"/>
        </w:rPr>
        <w:t xml:space="preserve"> </w:t>
      </w:r>
      <w:r w:rsidR="0009412B" w:rsidRPr="0009412B">
        <w:rPr>
          <w:rFonts w:ascii="Arial Narrow" w:hAnsi="Arial Narrow"/>
          <w:sz w:val="24"/>
          <w:szCs w:val="24"/>
        </w:rPr>
        <w:t>subcategories for a specific setting or application based on the r</w:t>
      </w:r>
      <w:r w:rsidR="008510CE">
        <w:rPr>
          <w:rFonts w:ascii="Arial Narrow" w:hAnsi="Arial Narrow"/>
          <w:sz w:val="24"/>
          <w:szCs w:val="24"/>
        </w:rPr>
        <w:t>e</w:t>
      </w:r>
      <w:r w:rsidR="0009412B" w:rsidRPr="0009412B">
        <w:rPr>
          <w:rFonts w:ascii="Arial Narrow" w:hAnsi="Arial Narrow"/>
          <w:sz w:val="24"/>
          <w:szCs w:val="24"/>
        </w:rPr>
        <w:t>quirements, risk tolerance,</w:t>
      </w:r>
      <w:r w:rsidR="0009412B">
        <w:rPr>
          <w:rFonts w:ascii="Arial Narrow" w:hAnsi="Arial Narrow"/>
          <w:sz w:val="24"/>
          <w:szCs w:val="24"/>
        </w:rPr>
        <w:t xml:space="preserve"> </w:t>
      </w:r>
      <w:r w:rsidR="0009412B" w:rsidRPr="0009412B">
        <w:rPr>
          <w:rFonts w:ascii="Arial Narrow" w:hAnsi="Arial Narrow"/>
          <w:sz w:val="24"/>
          <w:szCs w:val="24"/>
        </w:rPr>
        <w:t>and resources of the Framework user</w:t>
      </w:r>
      <w:r w:rsidR="0009412B">
        <w:rPr>
          <w:rFonts w:ascii="Arial Narrow" w:hAnsi="Arial Narrow"/>
          <w:sz w:val="24"/>
          <w:szCs w:val="24"/>
        </w:rPr>
        <w:t>.</w:t>
      </w:r>
      <w:r w:rsidR="00913F4F">
        <w:rPr>
          <w:rFonts w:ascii="Arial Narrow" w:hAnsi="Arial Narrow"/>
          <w:sz w:val="24"/>
          <w:szCs w:val="24"/>
        </w:rPr>
        <w:t xml:space="preserve">” The AI RMF </w:t>
      </w:r>
      <w:r w:rsidR="009E28C0">
        <w:rPr>
          <w:rFonts w:ascii="Arial Narrow" w:hAnsi="Arial Narrow"/>
          <w:sz w:val="24"/>
          <w:szCs w:val="24"/>
        </w:rPr>
        <w:t xml:space="preserve">states that examples include </w:t>
      </w:r>
      <w:r w:rsidR="00AA3F8B">
        <w:rPr>
          <w:rFonts w:ascii="Arial Narrow" w:hAnsi="Arial Narrow"/>
          <w:sz w:val="24"/>
          <w:szCs w:val="24"/>
        </w:rPr>
        <w:t>a hiring profile and a fair housing profile.</w:t>
      </w:r>
      <w:r w:rsidR="005E4D5C">
        <w:rPr>
          <w:rFonts w:ascii="Arial Narrow" w:hAnsi="Arial Narrow"/>
          <w:sz w:val="24"/>
          <w:szCs w:val="24"/>
        </w:rPr>
        <w:t xml:space="preserve"> </w:t>
      </w:r>
      <w:r w:rsidRPr="00B426B5">
        <w:rPr>
          <w:rFonts w:ascii="Arial Narrow" w:hAnsi="Arial Narrow"/>
          <w:b/>
          <w:bCs/>
          <w:sz w:val="24"/>
          <w:szCs w:val="24"/>
        </w:rPr>
        <w:t>Temporal profiles</w:t>
      </w:r>
      <w:r w:rsidRPr="005E4D5C">
        <w:rPr>
          <w:rFonts w:ascii="Arial Narrow" w:hAnsi="Arial Narrow"/>
          <w:sz w:val="24"/>
          <w:szCs w:val="24"/>
        </w:rPr>
        <w:t xml:space="preserve"> </w:t>
      </w:r>
      <w:r w:rsidR="008D7317" w:rsidRPr="005E4D5C">
        <w:rPr>
          <w:rFonts w:ascii="Arial Narrow" w:hAnsi="Arial Narrow"/>
          <w:sz w:val="24"/>
          <w:szCs w:val="24"/>
        </w:rPr>
        <w:t xml:space="preserve">are defined as </w:t>
      </w:r>
      <w:r w:rsidR="005E4D5C" w:rsidRPr="005E4D5C">
        <w:rPr>
          <w:rFonts w:ascii="Arial Narrow" w:hAnsi="Arial Narrow"/>
          <w:sz w:val="24"/>
          <w:szCs w:val="24"/>
        </w:rPr>
        <w:t>descriptions of either the current state or the desired, target</w:t>
      </w:r>
      <w:r w:rsidR="005E4D5C">
        <w:rPr>
          <w:rFonts w:ascii="Arial Narrow" w:hAnsi="Arial Narrow"/>
          <w:sz w:val="24"/>
          <w:szCs w:val="24"/>
        </w:rPr>
        <w:t xml:space="preserve"> </w:t>
      </w:r>
      <w:r w:rsidR="005E4D5C" w:rsidRPr="005E4D5C">
        <w:rPr>
          <w:rFonts w:ascii="Arial Narrow" w:hAnsi="Arial Narrow"/>
          <w:sz w:val="24"/>
          <w:szCs w:val="24"/>
        </w:rPr>
        <w:t>state of specific AI risk management activities within a given sector, industry, organization,</w:t>
      </w:r>
      <w:r w:rsidR="00686660">
        <w:rPr>
          <w:rFonts w:ascii="Arial Narrow" w:hAnsi="Arial Narrow"/>
          <w:sz w:val="24"/>
          <w:szCs w:val="24"/>
        </w:rPr>
        <w:t xml:space="preserve"> </w:t>
      </w:r>
      <w:r w:rsidR="005E4D5C" w:rsidRPr="005E4D5C">
        <w:rPr>
          <w:rFonts w:ascii="Arial Narrow" w:hAnsi="Arial Narrow"/>
          <w:sz w:val="24"/>
          <w:szCs w:val="24"/>
        </w:rPr>
        <w:t>or application context.</w:t>
      </w:r>
      <w:r w:rsidR="00686660">
        <w:rPr>
          <w:rFonts w:ascii="Arial Narrow" w:hAnsi="Arial Narrow"/>
          <w:sz w:val="24"/>
          <w:szCs w:val="24"/>
        </w:rPr>
        <w:t xml:space="preserve"> </w:t>
      </w:r>
      <w:r w:rsidR="0018119F">
        <w:rPr>
          <w:rFonts w:ascii="Arial Narrow" w:hAnsi="Arial Narrow"/>
          <w:sz w:val="24"/>
          <w:szCs w:val="24"/>
        </w:rPr>
        <w:t xml:space="preserve">The AI RMF </w:t>
      </w:r>
      <w:r w:rsidR="004D0177">
        <w:rPr>
          <w:rFonts w:ascii="Arial Narrow" w:hAnsi="Arial Narrow"/>
          <w:sz w:val="24"/>
          <w:szCs w:val="24"/>
        </w:rPr>
        <w:t xml:space="preserve">does not give </w:t>
      </w:r>
      <w:r w:rsidR="001C2569">
        <w:rPr>
          <w:rFonts w:ascii="Arial Narrow" w:hAnsi="Arial Narrow"/>
          <w:sz w:val="24"/>
          <w:szCs w:val="24"/>
        </w:rPr>
        <w:t>examples of temporal profiles</w:t>
      </w:r>
      <w:r w:rsidR="005518D7">
        <w:rPr>
          <w:rFonts w:ascii="Arial Narrow" w:hAnsi="Arial Narrow"/>
          <w:sz w:val="24"/>
          <w:szCs w:val="24"/>
        </w:rPr>
        <w:t xml:space="preserve"> </w:t>
      </w:r>
      <w:r w:rsidR="0088077C" w:rsidRPr="009426D3">
        <w:rPr>
          <w:rFonts w:ascii="Arial Narrow" w:hAnsi="Arial Narrow"/>
          <w:sz w:val="24"/>
          <w:szCs w:val="24"/>
        </w:rPr>
        <w:t>(</w:t>
      </w:r>
      <w:r w:rsidR="0088077C" w:rsidRPr="005518D7">
        <w:rPr>
          <w:rFonts w:ascii="Arial Narrow" w:hAnsi="Arial Narrow"/>
          <w:i/>
          <w:iCs/>
          <w:sz w:val="24"/>
          <w:szCs w:val="24"/>
        </w:rPr>
        <w:t>id</w:t>
      </w:r>
      <w:r w:rsidR="0088077C" w:rsidRPr="009426D3">
        <w:rPr>
          <w:rFonts w:ascii="Arial Narrow" w:hAnsi="Arial Narrow"/>
          <w:sz w:val="24"/>
          <w:szCs w:val="24"/>
        </w:rPr>
        <w:t>. at pp.</w:t>
      </w:r>
      <w:r w:rsidR="0088077C">
        <w:rPr>
          <w:rFonts w:ascii="Arial Narrow" w:hAnsi="Arial Narrow"/>
          <w:sz w:val="24"/>
          <w:szCs w:val="24"/>
        </w:rPr>
        <w:t xml:space="preserve"> 33-34</w:t>
      </w:r>
      <w:r w:rsidR="0088077C" w:rsidRPr="009426D3">
        <w:rPr>
          <w:rFonts w:ascii="Arial Narrow" w:hAnsi="Arial Narrow"/>
          <w:sz w:val="24"/>
          <w:szCs w:val="24"/>
        </w:rPr>
        <w:t>)</w:t>
      </w:r>
      <w:r w:rsidR="0088077C">
        <w:rPr>
          <w:rFonts w:ascii="Arial Narrow" w:hAnsi="Arial Narrow"/>
          <w:sz w:val="24"/>
          <w:szCs w:val="24"/>
        </w:rPr>
        <w:t>.</w:t>
      </w:r>
    </w:p>
    <w:p w14:paraId="7611973F" w14:textId="77777777" w:rsidR="008E703B" w:rsidRDefault="008E703B" w:rsidP="00686660">
      <w:pPr>
        <w:spacing w:after="0"/>
        <w:rPr>
          <w:rFonts w:ascii="Arial Narrow" w:hAnsi="Arial Narrow"/>
          <w:sz w:val="24"/>
          <w:szCs w:val="24"/>
        </w:rPr>
      </w:pPr>
    </w:p>
    <w:p w14:paraId="15720821" w14:textId="0F7DFDE1" w:rsidR="00B56004" w:rsidRDefault="00686660" w:rsidP="00686660">
      <w:pPr>
        <w:spacing w:after="0"/>
        <w:rPr>
          <w:rFonts w:ascii="Arial Narrow" w:hAnsi="Arial Narrow"/>
          <w:sz w:val="24"/>
          <w:szCs w:val="24"/>
        </w:rPr>
      </w:pPr>
      <w:r w:rsidRPr="00C46D8C">
        <w:rPr>
          <w:rFonts w:ascii="Arial Narrow" w:hAnsi="Arial Narrow"/>
          <w:sz w:val="24"/>
          <w:szCs w:val="24"/>
        </w:rPr>
        <w:t>ATP propose</w:t>
      </w:r>
      <w:r w:rsidR="008E14CF">
        <w:rPr>
          <w:rFonts w:ascii="Arial Narrow" w:hAnsi="Arial Narrow"/>
          <w:sz w:val="24"/>
          <w:szCs w:val="24"/>
        </w:rPr>
        <w:t>d</w:t>
      </w:r>
      <w:r w:rsidRPr="00C46D8C">
        <w:rPr>
          <w:rFonts w:ascii="Arial Narrow" w:hAnsi="Arial Narrow"/>
          <w:sz w:val="24"/>
          <w:szCs w:val="24"/>
        </w:rPr>
        <w:t xml:space="preserve"> </w:t>
      </w:r>
      <w:r w:rsidR="00F36969">
        <w:rPr>
          <w:rFonts w:ascii="Arial Narrow" w:hAnsi="Arial Narrow"/>
          <w:sz w:val="24"/>
          <w:szCs w:val="24"/>
        </w:rPr>
        <w:t>a</w:t>
      </w:r>
      <w:r w:rsidR="00B6219D">
        <w:rPr>
          <w:rFonts w:ascii="Arial Narrow" w:hAnsi="Arial Narrow"/>
          <w:sz w:val="24"/>
          <w:szCs w:val="24"/>
        </w:rPr>
        <w:t xml:space="preserve">n </w:t>
      </w:r>
      <w:r w:rsidR="0062296D">
        <w:rPr>
          <w:rFonts w:ascii="Arial Narrow" w:hAnsi="Arial Narrow"/>
          <w:sz w:val="24"/>
          <w:szCs w:val="24"/>
        </w:rPr>
        <w:t xml:space="preserve">extensive </w:t>
      </w:r>
      <w:r w:rsidR="00B6219D">
        <w:rPr>
          <w:rFonts w:ascii="Arial Narrow" w:hAnsi="Arial Narrow"/>
          <w:sz w:val="24"/>
          <w:szCs w:val="24"/>
        </w:rPr>
        <w:t>assessment industry profile</w:t>
      </w:r>
      <w:r w:rsidR="0062296D">
        <w:rPr>
          <w:rFonts w:ascii="Arial Narrow" w:hAnsi="Arial Narrow"/>
          <w:sz w:val="24"/>
          <w:szCs w:val="24"/>
        </w:rPr>
        <w:t xml:space="preserve"> with </w:t>
      </w:r>
      <w:r w:rsidR="00692D7F">
        <w:rPr>
          <w:rFonts w:ascii="Arial Narrow" w:hAnsi="Arial Narrow"/>
          <w:sz w:val="24"/>
          <w:szCs w:val="24"/>
        </w:rPr>
        <w:t xml:space="preserve">various specialized </w:t>
      </w:r>
      <w:r w:rsidR="00B01EF7">
        <w:rPr>
          <w:rFonts w:ascii="Arial Narrow" w:hAnsi="Arial Narrow"/>
          <w:sz w:val="24"/>
          <w:szCs w:val="24"/>
        </w:rPr>
        <w:t>applications</w:t>
      </w:r>
      <w:r w:rsidR="00AB5204">
        <w:rPr>
          <w:rFonts w:ascii="Arial Narrow" w:hAnsi="Arial Narrow"/>
          <w:sz w:val="24"/>
          <w:szCs w:val="24"/>
        </w:rPr>
        <w:t xml:space="preserve"> </w:t>
      </w:r>
      <w:r w:rsidR="00692D7F">
        <w:rPr>
          <w:rFonts w:ascii="Arial Narrow" w:hAnsi="Arial Narrow"/>
          <w:sz w:val="24"/>
          <w:szCs w:val="24"/>
        </w:rPr>
        <w:t>in its RFI submission.</w:t>
      </w:r>
      <w:r w:rsidR="00B35AE1">
        <w:rPr>
          <w:rFonts w:ascii="Arial Narrow" w:hAnsi="Arial Narrow"/>
          <w:sz w:val="24"/>
          <w:szCs w:val="24"/>
        </w:rPr>
        <w:t xml:space="preserve"> </w:t>
      </w:r>
      <w:r w:rsidR="00F51D7D">
        <w:rPr>
          <w:rFonts w:ascii="Arial Narrow" w:hAnsi="Arial Narrow"/>
          <w:sz w:val="24"/>
          <w:szCs w:val="24"/>
        </w:rPr>
        <w:t>The</w:t>
      </w:r>
      <w:r w:rsidR="001A10FF">
        <w:rPr>
          <w:rFonts w:ascii="Arial Narrow" w:hAnsi="Arial Narrow"/>
          <w:sz w:val="24"/>
          <w:szCs w:val="24"/>
        </w:rPr>
        <w:t xml:space="preserve"> </w:t>
      </w:r>
      <w:r w:rsidR="008510CE">
        <w:rPr>
          <w:rFonts w:ascii="Arial Narrow" w:hAnsi="Arial Narrow"/>
          <w:sz w:val="24"/>
          <w:szCs w:val="24"/>
        </w:rPr>
        <w:t xml:space="preserve">ATP </w:t>
      </w:r>
      <w:r w:rsidR="001A10FF">
        <w:rPr>
          <w:rFonts w:ascii="Arial Narrow" w:hAnsi="Arial Narrow"/>
          <w:sz w:val="24"/>
          <w:szCs w:val="24"/>
        </w:rPr>
        <w:t>propo</w:t>
      </w:r>
      <w:r w:rsidR="00F51D7D">
        <w:rPr>
          <w:rFonts w:ascii="Arial Narrow" w:hAnsi="Arial Narrow"/>
          <w:sz w:val="24"/>
          <w:szCs w:val="24"/>
        </w:rPr>
        <w:t xml:space="preserve">sal </w:t>
      </w:r>
      <w:r w:rsidR="008510CE">
        <w:rPr>
          <w:rFonts w:ascii="Arial Narrow" w:hAnsi="Arial Narrow"/>
          <w:sz w:val="24"/>
          <w:szCs w:val="24"/>
        </w:rPr>
        <w:t>would seem to represent</w:t>
      </w:r>
      <w:r w:rsidR="0098048F">
        <w:rPr>
          <w:rFonts w:ascii="Arial Narrow" w:hAnsi="Arial Narrow"/>
          <w:sz w:val="24"/>
          <w:szCs w:val="24"/>
        </w:rPr>
        <w:t xml:space="preserve"> a use-case profile </w:t>
      </w:r>
      <w:r w:rsidR="001A10FF">
        <w:rPr>
          <w:rFonts w:ascii="Arial Narrow" w:hAnsi="Arial Narrow"/>
          <w:sz w:val="24"/>
          <w:szCs w:val="24"/>
        </w:rPr>
        <w:t>under the final AI RMF</w:t>
      </w:r>
      <w:r w:rsidR="008510CE">
        <w:rPr>
          <w:rFonts w:ascii="Arial Narrow" w:hAnsi="Arial Narrow"/>
          <w:sz w:val="24"/>
          <w:szCs w:val="24"/>
        </w:rPr>
        <w:t>, but</w:t>
      </w:r>
      <w:r w:rsidR="005518D7">
        <w:rPr>
          <w:rFonts w:ascii="Arial Narrow" w:hAnsi="Arial Narrow"/>
          <w:sz w:val="24"/>
          <w:szCs w:val="24"/>
        </w:rPr>
        <w:t xml:space="preserve"> so far</w:t>
      </w:r>
      <w:r w:rsidR="008510CE">
        <w:rPr>
          <w:rFonts w:ascii="Arial Narrow" w:hAnsi="Arial Narrow"/>
          <w:sz w:val="24"/>
          <w:szCs w:val="24"/>
        </w:rPr>
        <w:t xml:space="preserve"> NIST has done nothing about its adoption or provided any feedback/reaction to the ATP recommendations</w:t>
      </w:r>
      <w:r w:rsidR="001A10FF">
        <w:rPr>
          <w:rFonts w:ascii="Arial Narrow" w:hAnsi="Arial Narrow"/>
          <w:sz w:val="24"/>
          <w:szCs w:val="24"/>
        </w:rPr>
        <w:t>.</w:t>
      </w:r>
      <w:r w:rsidR="005518D7">
        <w:rPr>
          <w:rFonts w:ascii="Arial Narrow" w:hAnsi="Arial Narrow"/>
          <w:sz w:val="24"/>
          <w:szCs w:val="24"/>
        </w:rPr>
        <w:t xml:space="preserve"> We understand that NIST intends to provide details on profile templates later this year, perhaps as early as the Spring.</w:t>
      </w:r>
    </w:p>
    <w:p w14:paraId="43BCC17A" w14:textId="786E841C" w:rsidR="001B440A" w:rsidRDefault="001B440A" w:rsidP="00686660">
      <w:pPr>
        <w:spacing w:after="0"/>
        <w:rPr>
          <w:rFonts w:ascii="Arial Narrow" w:hAnsi="Arial Narrow"/>
          <w:sz w:val="24"/>
          <w:szCs w:val="24"/>
        </w:rPr>
      </w:pPr>
    </w:p>
    <w:p w14:paraId="42CF2939" w14:textId="206D3DB6" w:rsidR="005518D7" w:rsidRDefault="005518D7" w:rsidP="00686660">
      <w:pPr>
        <w:spacing w:after="0"/>
        <w:rPr>
          <w:rFonts w:ascii="Arial Narrow" w:hAnsi="Arial Narrow"/>
          <w:sz w:val="24"/>
          <w:szCs w:val="24"/>
        </w:rPr>
      </w:pPr>
    </w:p>
    <w:p w14:paraId="19E525F8" w14:textId="4E502D5E" w:rsidR="005518D7" w:rsidRDefault="005518D7" w:rsidP="00686660">
      <w:pPr>
        <w:spacing w:after="0"/>
        <w:rPr>
          <w:rFonts w:ascii="Arial Narrow" w:hAnsi="Arial Narrow"/>
          <w:sz w:val="24"/>
          <w:szCs w:val="24"/>
        </w:rPr>
      </w:pPr>
    </w:p>
    <w:p w14:paraId="74E9452A" w14:textId="77777777" w:rsidR="005518D7" w:rsidRDefault="005518D7" w:rsidP="00686660">
      <w:pPr>
        <w:spacing w:after="0"/>
        <w:rPr>
          <w:rFonts w:ascii="Arial Narrow" w:hAnsi="Arial Narrow"/>
          <w:sz w:val="24"/>
          <w:szCs w:val="24"/>
        </w:rPr>
      </w:pPr>
    </w:p>
    <w:p w14:paraId="7F0F8B4B" w14:textId="77777777" w:rsidR="005518D7" w:rsidRDefault="005518D7" w:rsidP="00686660">
      <w:pPr>
        <w:spacing w:after="0"/>
        <w:rPr>
          <w:rFonts w:ascii="Arial Narrow" w:hAnsi="Arial Narrow"/>
          <w:sz w:val="24"/>
          <w:szCs w:val="24"/>
        </w:rPr>
      </w:pPr>
    </w:p>
    <w:p w14:paraId="073CAF5D" w14:textId="54B21158" w:rsidR="001E4A8B" w:rsidRPr="005518D7" w:rsidRDefault="00EE4693" w:rsidP="005518D7">
      <w:pPr>
        <w:pStyle w:val="ListParagraph"/>
        <w:numPr>
          <w:ilvl w:val="0"/>
          <w:numId w:val="2"/>
        </w:numPr>
        <w:contextualSpacing w:val="0"/>
        <w:rPr>
          <w:rFonts w:ascii="Arial Narrow" w:hAnsi="Arial Narrow"/>
          <w:b/>
          <w:bCs/>
          <w:sz w:val="24"/>
          <w:szCs w:val="24"/>
          <w:u w:val="single"/>
        </w:rPr>
      </w:pPr>
      <w:r w:rsidRPr="00EE4693">
        <w:rPr>
          <w:rFonts w:ascii="Arial Narrow" w:hAnsi="Arial Narrow"/>
          <w:b/>
          <w:bCs/>
          <w:sz w:val="24"/>
          <w:szCs w:val="24"/>
          <w:u w:val="single"/>
        </w:rPr>
        <w:t>AI</w:t>
      </w:r>
      <w:r w:rsidRPr="005518D7">
        <w:rPr>
          <w:rFonts w:ascii="Arial Narrow" w:hAnsi="Arial Narrow"/>
          <w:b/>
          <w:bCs/>
          <w:sz w:val="24"/>
          <w:szCs w:val="24"/>
          <w:u w:val="single"/>
        </w:rPr>
        <w:t xml:space="preserve"> Actor Tasks </w:t>
      </w:r>
    </w:p>
    <w:p w14:paraId="1F1CC772" w14:textId="0745696A" w:rsidR="00AF6616" w:rsidRPr="009426D3" w:rsidRDefault="00AE4F69" w:rsidP="00AF6616">
      <w:pPr>
        <w:rPr>
          <w:rFonts w:ascii="Arial Narrow" w:hAnsi="Arial Narrow"/>
          <w:sz w:val="24"/>
          <w:szCs w:val="24"/>
        </w:rPr>
      </w:pPr>
      <w:r w:rsidRPr="009426D3">
        <w:rPr>
          <w:rFonts w:ascii="Arial Narrow" w:hAnsi="Arial Narrow"/>
          <w:sz w:val="24"/>
          <w:szCs w:val="24"/>
        </w:rPr>
        <w:t xml:space="preserve">Appendix A of the </w:t>
      </w:r>
      <w:r w:rsidR="001E4A8B" w:rsidRPr="009426D3">
        <w:rPr>
          <w:rFonts w:ascii="Arial Narrow" w:hAnsi="Arial Narrow"/>
          <w:sz w:val="24"/>
          <w:szCs w:val="24"/>
        </w:rPr>
        <w:t xml:space="preserve">AI RMF </w:t>
      </w:r>
      <w:r w:rsidRPr="009426D3">
        <w:rPr>
          <w:rFonts w:ascii="Arial Narrow" w:hAnsi="Arial Narrow"/>
          <w:sz w:val="24"/>
          <w:szCs w:val="24"/>
        </w:rPr>
        <w:t>contains descriptions of</w:t>
      </w:r>
      <w:r w:rsidR="001741AA" w:rsidRPr="009426D3">
        <w:rPr>
          <w:rFonts w:ascii="Arial Narrow" w:hAnsi="Arial Narrow"/>
          <w:sz w:val="24"/>
          <w:szCs w:val="24"/>
        </w:rPr>
        <w:t xml:space="preserve"> </w:t>
      </w:r>
      <w:r w:rsidR="001E4A8B" w:rsidRPr="009426D3">
        <w:rPr>
          <w:rFonts w:ascii="Arial Narrow" w:hAnsi="Arial Narrow"/>
          <w:sz w:val="24"/>
          <w:szCs w:val="24"/>
        </w:rPr>
        <w:t>AI actor task</w:t>
      </w:r>
      <w:r w:rsidR="001741AA" w:rsidRPr="009426D3">
        <w:rPr>
          <w:rFonts w:ascii="Arial Narrow" w:hAnsi="Arial Narrow"/>
          <w:sz w:val="24"/>
          <w:szCs w:val="24"/>
        </w:rPr>
        <w:t>s</w:t>
      </w:r>
      <w:r w:rsidRPr="009426D3">
        <w:rPr>
          <w:rFonts w:ascii="Arial Narrow" w:hAnsi="Arial Narrow"/>
          <w:sz w:val="24"/>
          <w:szCs w:val="24"/>
        </w:rPr>
        <w:t xml:space="preserve"> listed in F</w:t>
      </w:r>
      <w:r w:rsidR="001741AA" w:rsidRPr="009426D3">
        <w:rPr>
          <w:rFonts w:ascii="Arial Narrow" w:hAnsi="Arial Narrow"/>
          <w:sz w:val="24"/>
          <w:szCs w:val="24"/>
        </w:rPr>
        <w:t>igure</w:t>
      </w:r>
      <w:r w:rsidR="00A7497B" w:rsidRPr="009426D3">
        <w:rPr>
          <w:rFonts w:ascii="Arial Narrow" w:hAnsi="Arial Narrow"/>
          <w:sz w:val="24"/>
          <w:szCs w:val="24"/>
        </w:rPr>
        <w:t>s 2 and 3</w:t>
      </w:r>
      <w:r w:rsidR="00AF6616" w:rsidRPr="009426D3">
        <w:rPr>
          <w:rFonts w:ascii="Arial Narrow" w:hAnsi="Arial Narrow"/>
          <w:sz w:val="24"/>
          <w:szCs w:val="24"/>
        </w:rPr>
        <w:t xml:space="preserve"> </w:t>
      </w:r>
      <w:r w:rsidR="005518D7">
        <w:rPr>
          <w:rFonts w:ascii="Arial Narrow" w:hAnsi="Arial Narrow"/>
          <w:sz w:val="24"/>
          <w:szCs w:val="24"/>
        </w:rPr>
        <w:t>(</w:t>
      </w:r>
      <w:r w:rsidR="005518D7">
        <w:rPr>
          <w:rFonts w:ascii="Arial Narrow" w:hAnsi="Arial Narrow"/>
          <w:i/>
          <w:iCs/>
          <w:sz w:val="24"/>
          <w:szCs w:val="24"/>
        </w:rPr>
        <w:t xml:space="preserve">id. </w:t>
      </w:r>
      <w:r w:rsidR="005518D7">
        <w:rPr>
          <w:rFonts w:ascii="Arial Narrow" w:hAnsi="Arial Narrow"/>
          <w:sz w:val="24"/>
          <w:szCs w:val="24"/>
        </w:rPr>
        <w:t xml:space="preserve">at p.11).  </w:t>
      </w:r>
      <w:r w:rsidR="00AF6616" w:rsidRPr="009426D3">
        <w:rPr>
          <w:rFonts w:ascii="Arial Narrow" w:hAnsi="Arial Narrow"/>
          <w:sz w:val="24"/>
          <w:szCs w:val="24"/>
        </w:rPr>
        <w:t>Among the most informative risk management strategies in the NIST AI RMF is</w:t>
      </w:r>
      <w:r w:rsidR="009459FE" w:rsidRPr="009426D3">
        <w:rPr>
          <w:rFonts w:ascii="Arial Narrow" w:hAnsi="Arial Narrow"/>
          <w:sz w:val="24"/>
          <w:szCs w:val="24"/>
        </w:rPr>
        <w:t xml:space="preserve"> </w:t>
      </w:r>
      <w:r w:rsidR="00AF6616" w:rsidRPr="009426D3">
        <w:rPr>
          <w:rFonts w:ascii="Arial Narrow" w:hAnsi="Arial Narrow"/>
          <w:sz w:val="24"/>
          <w:szCs w:val="24"/>
        </w:rPr>
        <w:t>guidance on the conduct of “Test, Evaluation, Verification, and Validation (“TEVV”)</w:t>
      </w:r>
      <w:r w:rsidR="009426D3" w:rsidRPr="009426D3">
        <w:rPr>
          <w:rFonts w:ascii="Arial Narrow" w:hAnsi="Arial Narrow"/>
          <w:sz w:val="24"/>
          <w:szCs w:val="24"/>
        </w:rPr>
        <w:t xml:space="preserve"> </w:t>
      </w:r>
      <w:r w:rsidR="00AF6616" w:rsidRPr="009426D3">
        <w:rPr>
          <w:rFonts w:ascii="Arial Narrow" w:hAnsi="Arial Narrow"/>
          <w:sz w:val="24"/>
          <w:szCs w:val="24"/>
        </w:rPr>
        <w:t>tasks (</w:t>
      </w:r>
      <w:r w:rsidR="00AF6616" w:rsidRPr="005518D7">
        <w:rPr>
          <w:rFonts w:ascii="Arial Narrow" w:hAnsi="Arial Narrow"/>
          <w:i/>
          <w:iCs/>
          <w:sz w:val="24"/>
          <w:szCs w:val="24"/>
        </w:rPr>
        <w:t>id.</w:t>
      </w:r>
      <w:r w:rsidR="00AF6616" w:rsidRPr="009426D3">
        <w:rPr>
          <w:rFonts w:ascii="Arial Narrow" w:hAnsi="Arial Narrow"/>
          <w:sz w:val="24"/>
          <w:szCs w:val="24"/>
        </w:rPr>
        <w:t xml:space="preserve"> at pp. 35-36).</w:t>
      </w:r>
      <w:r w:rsidR="005518D7">
        <w:rPr>
          <w:rFonts w:ascii="Arial Narrow" w:hAnsi="Arial Narrow"/>
          <w:sz w:val="24"/>
          <w:szCs w:val="24"/>
        </w:rPr>
        <w:t xml:space="preserve">  </w:t>
      </w:r>
      <w:r w:rsidR="00EC4B6D">
        <w:rPr>
          <w:rFonts w:ascii="Arial Narrow" w:hAnsi="Arial Narrow"/>
          <w:sz w:val="24"/>
          <w:szCs w:val="24"/>
        </w:rPr>
        <w:t>NIST has identified the following five guidelines:</w:t>
      </w:r>
    </w:p>
    <w:p w14:paraId="1799D530" w14:textId="22292DA3" w:rsidR="009426D3" w:rsidRPr="009426D3" w:rsidRDefault="00AF6616" w:rsidP="009426D3">
      <w:pPr>
        <w:pStyle w:val="ListParagraph"/>
        <w:numPr>
          <w:ilvl w:val="0"/>
          <w:numId w:val="16"/>
        </w:numPr>
        <w:rPr>
          <w:rFonts w:ascii="Arial Narrow" w:hAnsi="Arial Narrow"/>
          <w:sz w:val="24"/>
          <w:szCs w:val="24"/>
        </w:rPr>
      </w:pPr>
      <w:r w:rsidRPr="009426D3">
        <w:rPr>
          <w:rFonts w:ascii="Arial Narrow" w:hAnsi="Arial Narrow"/>
          <w:sz w:val="24"/>
          <w:szCs w:val="24"/>
        </w:rPr>
        <w:t>TEVV tasks should be performed throughout the AI lifecycle by AI actors who examine</w:t>
      </w:r>
      <w:r w:rsidR="009426D3" w:rsidRPr="009426D3">
        <w:rPr>
          <w:rFonts w:ascii="Arial Narrow" w:hAnsi="Arial Narrow"/>
          <w:sz w:val="24"/>
          <w:szCs w:val="24"/>
        </w:rPr>
        <w:t xml:space="preserve"> </w:t>
      </w:r>
      <w:r w:rsidRPr="009426D3">
        <w:rPr>
          <w:rFonts w:ascii="Arial Narrow" w:hAnsi="Arial Narrow"/>
          <w:sz w:val="24"/>
          <w:szCs w:val="24"/>
        </w:rPr>
        <w:t>the AI system or its components or detect and remediate problems. Ideally, AI actors</w:t>
      </w:r>
      <w:r w:rsidR="009426D3" w:rsidRPr="009426D3">
        <w:rPr>
          <w:rFonts w:ascii="Arial Narrow" w:hAnsi="Arial Narrow"/>
          <w:sz w:val="24"/>
          <w:szCs w:val="24"/>
        </w:rPr>
        <w:t xml:space="preserve"> </w:t>
      </w:r>
      <w:r w:rsidRPr="009426D3">
        <w:rPr>
          <w:rFonts w:ascii="Arial Narrow" w:hAnsi="Arial Narrow"/>
          <w:sz w:val="24"/>
          <w:szCs w:val="24"/>
        </w:rPr>
        <w:t>carrying out verification and validation tasks should be separate from those who perform</w:t>
      </w:r>
      <w:r w:rsidR="009426D3" w:rsidRPr="009426D3">
        <w:rPr>
          <w:rFonts w:ascii="Arial Narrow" w:hAnsi="Arial Narrow"/>
          <w:sz w:val="24"/>
          <w:szCs w:val="24"/>
        </w:rPr>
        <w:t xml:space="preserve"> </w:t>
      </w:r>
      <w:r w:rsidRPr="009426D3">
        <w:rPr>
          <w:rFonts w:ascii="Arial Narrow" w:hAnsi="Arial Narrow"/>
          <w:sz w:val="24"/>
          <w:szCs w:val="24"/>
        </w:rPr>
        <w:t>test and evaluation actions. Tasks can be incorporated into a phase as early as design,</w:t>
      </w:r>
      <w:r w:rsidR="009426D3" w:rsidRPr="009426D3">
        <w:rPr>
          <w:rFonts w:ascii="Arial Narrow" w:hAnsi="Arial Narrow"/>
          <w:sz w:val="24"/>
          <w:szCs w:val="24"/>
        </w:rPr>
        <w:t xml:space="preserve"> </w:t>
      </w:r>
      <w:r w:rsidRPr="009426D3">
        <w:rPr>
          <w:rFonts w:ascii="Arial Narrow" w:hAnsi="Arial Narrow"/>
          <w:sz w:val="24"/>
          <w:szCs w:val="24"/>
        </w:rPr>
        <w:t>where tests are planned in accordance with the design requirement.</w:t>
      </w:r>
    </w:p>
    <w:p w14:paraId="5A9937D3" w14:textId="644B50AF" w:rsidR="009426D3" w:rsidRPr="005518D7" w:rsidRDefault="00AF6616" w:rsidP="005518D7">
      <w:pPr>
        <w:pStyle w:val="ListParagraph"/>
        <w:numPr>
          <w:ilvl w:val="0"/>
          <w:numId w:val="16"/>
        </w:numPr>
        <w:rPr>
          <w:rFonts w:ascii="Arial Narrow" w:hAnsi="Arial Narrow"/>
          <w:sz w:val="24"/>
          <w:szCs w:val="24"/>
        </w:rPr>
      </w:pPr>
      <w:r w:rsidRPr="009426D3">
        <w:rPr>
          <w:rFonts w:ascii="Arial Narrow" w:hAnsi="Arial Narrow"/>
          <w:sz w:val="24"/>
          <w:szCs w:val="24"/>
        </w:rPr>
        <w:t>TEVV tasks for design, planning, and data may center on internal and external validation of assumptions for</w:t>
      </w:r>
      <w:r w:rsidR="009426D3" w:rsidRPr="009426D3">
        <w:rPr>
          <w:rFonts w:ascii="Arial Narrow" w:hAnsi="Arial Narrow"/>
          <w:sz w:val="24"/>
          <w:szCs w:val="24"/>
        </w:rPr>
        <w:t xml:space="preserve"> </w:t>
      </w:r>
      <w:r w:rsidRPr="009426D3">
        <w:rPr>
          <w:rFonts w:ascii="Arial Narrow" w:hAnsi="Arial Narrow"/>
          <w:sz w:val="24"/>
          <w:szCs w:val="24"/>
        </w:rPr>
        <w:t>system design, data collection, and measurements relative</w:t>
      </w:r>
      <w:r w:rsidR="009426D3" w:rsidRPr="009426D3">
        <w:rPr>
          <w:rFonts w:ascii="Arial Narrow" w:hAnsi="Arial Narrow"/>
          <w:sz w:val="24"/>
          <w:szCs w:val="24"/>
        </w:rPr>
        <w:t xml:space="preserve"> </w:t>
      </w:r>
      <w:r w:rsidRPr="009426D3">
        <w:rPr>
          <w:rFonts w:ascii="Arial Narrow" w:hAnsi="Arial Narrow"/>
          <w:sz w:val="24"/>
          <w:szCs w:val="24"/>
        </w:rPr>
        <w:t>to the intended context of deployment or application.</w:t>
      </w:r>
      <w:r w:rsidR="009426D3" w:rsidRPr="009426D3">
        <w:rPr>
          <w:rFonts w:ascii="Arial Narrow" w:hAnsi="Arial Narrow"/>
          <w:sz w:val="24"/>
          <w:szCs w:val="24"/>
        </w:rPr>
        <w:t xml:space="preserve"> </w:t>
      </w:r>
    </w:p>
    <w:p w14:paraId="349E1248" w14:textId="38633745" w:rsidR="009426D3" w:rsidRPr="009426D3" w:rsidRDefault="00AF6616" w:rsidP="009426D3">
      <w:pPr>
        <w:pStyle w:val="ListParagraph"/>
        <w:numPr>
          <w:ilvl w:val="0"/>
          <w:numId w:val="16"/>
        </w:numPr>
        <w:rPr>
          <w:rFonts w:ascii="Arial Narrow" w:hAnsi="Arial Narrow"/>
          <w:sz w:val="24"/>
          <w:szCs w:val="24"/>
        </w:rPr>
      </w:pPr>
      <w:r w:rsidRPr="009426D3">
        <w:rPr>
          <w:rFonts w:ascii="Arial Narrow" w:hAnsi="Arial Narrow"/>
          <w:sz w:val="24"/>
          <w:szCs w:val="24"/>
        </w:rPr>
        <w:t>TEVV tasks for development (i.e., model building) include model validation and</w:t>
      </w:r>
      <w:r w:rsidR="009426D3" w:rsidRPr="009426D3">
        <w:rPr>
          <w:rFonts w:ascii="Arial Narrow" w:hAnsi="Arial Narrow"/>
          <w:sz w:val="24"/>
          <w:szCs w:val="24"/>
        </w:rPr>
        <w:t xml:space="preserve"> </w:t>
      </w:r>
      <w:r w:rsidRPr="009426D3">
        <w:rPr>
          <w:rFonts w:ascii="Arial Narrow" w:hAnsi="Arial Narrow"/>
          <w:sz w:val="24"/>
          <w:szCs w:val="24"/>
        </w:rPr>
        <w:t>assessment.</w:t>
      </w:r>
    </w:p>
    <w:p w14:paraId="2F26E75D" w14:textId="514C28E8" w:rsidR="009426D3" w:rsidRPr="009426D3" w:rsidRDefault="00AF6616" w:rsidP="009426D3">
      <w:pPr>
        <w:pStyle w:val="ListParagraph"/>
        <w:numPr>
          <w:ilvl w:val="0"/>
          <w:numId w:val="16"/>
        </w:numPr>
        <w:rPr>
          <w:rFonts w:ascii="Arial Narrow" w:hAnsi="Arial Narrow"/>
          <w:sz w:val="24"/>
          <w:szCs w:val="24"/>
        </w:rPr>
      </w:pPr>
      <w:r w:rsidRPr="009426D3">
        <w:rPr>
          <w:rFonts w:ascii="Arial Narrow" w:hAnsi="Arial Narrow"/>
          <w:sz w:val="24"/>
          <w:szCs w:val="24"/>
        </w:rPr>
        <w:t>TEVV tasks for deployment include system validation and integration in production,</w:t>
      </w:r>
      <w:r w:rsidR="009426D3" w:rsidRPr="009426D3">
        <w:rPr>
          <w:rFonts w:ascii="Arial Narrow" w:hAnsi="Arial Narrow"/>
          <w:sz w:val="24"/>
          <w:szCs w:val="24"/>
        </w:rPr>
        <w:t xml:space="preserve"> </w:t>
      </w:r>
      <w:r w:rsidRPr="009426D3">
        <w:rPr>
          <w:rFonts w:ascii="Arial Narrow" w:hAnsi="Arial Narrow"/>
          <w:sz w:val="24"/>
          <w:szCs w:val="24"/>
        </w:rPr>
        <w:t>with testing, and recalibration for systems and process integration, user experience,</w:t>
      </w:r>
      <w:r w:rsidR="009426D3" w:rsidRPr="009426D3">
        <w:rPr>
          <w:rFonts w:ascii="Arial Narrow" w:hAnsi="Arial Narrow"/>
          <w:sz w:val="24"/>
          <w:szCs w:val="24"/>
        </w:rPr>
        <w:t xml:space="preserve"> </w:t>
      </w:r>
      <w:r w:rsidRPr="009426D3">
        <w:rPr>
          <w:rFonts w:ascii="Arial Narrow" w:hAnsi="Arial Narrow"/>
          <w:sz w:val="24"/>
          <w:szCs w:val="24"/>
        </w:rPr>
        <w:t>and compliance with existing legal, regulatory, and ethical specifications.</w:t>
      </w:r>
    </w:p>
    <w:p w14:paraId="39AB109F" w14:textId="077C0EC3" w:rsidR="009426D3" w:rsidRPr="009426D3" w:rsidRDefault="00AF6616" w:rsidP="009426D3">
      <w:pPr>
        <w:pStyle w:val="ListParagraph"/>
        <w:numPr>
          <w:ilvl w:val="0"/>
          <w:numId w:val="16"/>
        </w:numPr>
        <w:rPr>
          <w:rFonts w:ascii="Arial Narrow" w:hAnsi="Arial Narrow"/>
          <w:sz w:val="24"/>
          <w:szCs w:val="24"/>
        </w:rPr>
      </w:pPr>
      <w:r w:rsidRPr="009426D3">
        <w:rPr>
          <w:rFonts w:ascii="Arial Narrow" w:hAnsi="Arial Narrow"/>
          <w:sz w:val="24"/>
          <w:szCs w:val="24"/>
        </w:rPr>
        <w:t>TEVV tasks for operations involve ongoing monitoring for periodic updates, testing,</w:t>
      </w:r>
      <w:r w:rsidR="009426D3" w:rsidRPr="009426D3">
        <w:rPr>
          <w:rFonts w:ascii="Arial Narrow" w:hAnsi="Arial Narrow"/>
          <w:sz w:val="24"/>
          <w:szCs w:val="24"/>
        </w:rPr>
        <w:t xml:space="preserve"> </w:t>
      </w:r>
      <w:r w:rsidRPr="009426D3">
        <w:rPr>
          <w:rFonts w:ascii="Arial Narrow" w:hAnsi="Arial Narrow"/>
          <w:sz w:val="24"/>
          <w:szCs w:val="24"/>
        </w:rPr>
        <w:t>and subject matter expert</w:t>
      </w:r>
      <w:r w:rsidR="009426D3" w:rsidRPr="009426D3">
        <w:rPr>
          <w:rFonts w:ascii="Arial Narrow" w:hAnsi="Arial Narrow"/>
          <w:sz w:val="24"/>
          <w:szCs w:val="24"/>
        </w:rPr>
        <w:t xml:space="preserve"> </w:t>
      </w:r>
      <w:r w:rsidRPr="009426D3">
        <w:rPr>
          <w:rFonts w:ascii="Arial Narrow" w:hAnsi="Arial Narrow"/>
          <w:sz w:val="24"/>
          <w:szCs w:val="24"/>
        </w:rPr>
        <w:t>(SME) recalibration of models, the tracking of incidents</w:t>
      </w:r>
      <w:r w:rsidR="009426D3" w:rsidRPr="009426D3">
        <w:rPr>
          <w:rFonts w:ascii="Arial Narrow" w:hAnsi="Arial Narrow"/>
          <w:sz w:val="24"/>
          <w:szCs w:val="24"/>
        </w:rPr>
        <w:t xml:space="preserve"> </w:t>
      </w:r>
      <w:r w:rsidRPr="009426D3">
        <w:rPr>
          <w:rFonts w:ascii="Arial Narrow" w:hAnsi="Arial Narrow"/>
          <w:sz w:val="24"/>
          <w:szCs w:val="24"/>
        </w:rPr>
        <w:t>or errors reported and their management, the detection of emergent properties and</w:t>
      </w:r>
      <w:r w:rsidR="009426D3" w:rsidRPr="009426D3">
        <w:rPr>
          <w:rFonts w:ascii="Arial Narrow" w:hAnsi="Arial Narrow"/>
          <w:sz w:val="24"/>
          <w:szCs w:val="24"/>
        </w:rPr>
        <w:t xml:space="preserve"> </w:t>
      </w:r>
      <w:r w:rsidRPr="009426D3">
        <w:rPr>
          <w:rFonts w:ascii="Arial Narrow" w:hAnsi="Arial Narrow"/>
          <w:sz w:val="24"/>
          <w:szCs w:val="24"/>
        </w:rPr>
        <w:t>related impacts, and processes for redress and response.</w:t>
      </w:r>
    </w:p>
    <w:p w14:paraId="386912B9" w14:textId="2510491A" w:rsidR="005518D7" w:rsidRDefault="005518D7" w:rsidP="00EB66D4">
      <w:pPr>
        <w:spacing w:after="0"/>
        <w:rPr>
          <w:rFonts w:ascii="Arial Narrow" w:hAnsi="Arial Narrow"/>
          <w:sz w:val="24"/>
          <w:szCs w:val="24"/>
        </w:rPr>
      </w:pPr>
      <w:r>
        <w:rPr>
          <w:rFonts w:ascii="Arial Narrow" w:hAnsi="Arial Narrow"/>
          <w:sz w:val="24"/>
          <w:szCs w:val="24"/>
        </w:rPr>
        <w:t>We believe that these tasks provide useful guidance for testing organizations to follow, especially if the organization itself is developing/designing an AI system.  But even if the testing organization is merely implementing someone else’s AI system, these tasks offer a detailed pathway for vetting an AI system before or during its implementation.</w:t>
      </w:r>
    </w:p>
    <w:p w14:paraId="5D693CFB" w14:textId="77777777" w:rsidR="005518D7" w:rsidRDefault="005518D7" w:rsidP="00EB66D4">
      <w:pPr>
        <w:spacing w:after="0"/>
        <w:rPr>
          <w:rFonts w:ascii="Arial Narrow" w:hAnsi="Arial Narrow"/>
          <w:sz w:val="24"/>
          <w:szCs w:val="24"/>
        </w:rPr>
      </w:pPr>
    </w:p>
    <w:p w14:paraId="2872585F" w14:textId="222E944B" w:rsidR="000B568C" w:rsidRDefault="005518D7" w:rsidP="00EB66D4">
      <w:pPr>
        <w:spacing w:after="0"/>
        <w:rPr>
          <w:rFonts w:ascii="Arial Narrow" w:hAnsi="Arial Narrow"/>
          <w:sz w:val="24"/>
          <w:szCs w:val="24"/>
        </w:rPr>
      </w:pPr>
      <w:r>
        <w:rPr>
          <w:rFonts w:ascii="Arial Narrow" w:hAnsi="Arial Narrow"/>
          <w:b/>
          <w:bCs/>
          <w:sz w:val="24"/>
          <w:szCs w:val="24"/>
          <w:u w:val="single"/>
        </w:rPr>
        <w:t>Conclusion</w:t>
      </w:r>
      <w:r>
        <w:rPr>
          <w:rFonts w:ascii="Arial Narrow" w:hAnsi="Arial Narrow"/>
          <w:sz w:val="24"/>
          <w:szCs w:val="24"/>
        </w:rPr>
        <w:t xml:space="preserve"> </w:t>
      </w:r>
    </w:p>
    <w:p w14:paraId="7624C267" w14:textId="4578B157" w:rsidR="005518D7" w:rsidRDefault="005518D7" w:rsidP="00EB66D4">
      <w:pPr>
        <w:spacing w:after="0"/>
        <w:rPr>
          <w:rFonts w:ascii="Arial Narrow" w:hAnsi="Arial Narrow"/>
          <w:sz w:val="24"/>
          <w:szCs w:val="24"/>
        </w:rPr>
      </w:pPr>
    </w:p>
    <w:p w14:paraId="4D0FB84A" w14:textId="751D39DB" w:rsidR="005518D7" w:rsidRPr="005B4396" w:rsidRDefault="005518D7" w:rsidP="00EB66D4">
      <w:pPr>
        <w:spacing w:after="0"/>
        <w:rPr>
          <w:rFonts w:ascii="Arial Narrow" w:hAnsi="Arial Narrow"/>
          <w:sz w:val="24"/>
          <w:szCs w:val="24"/>
        </w:rPr>
      </w:pPr>
      <w:r>
        <w:rPr>
          <w:rFonts w:ascii="Arial Narrow" w:hAnsi="Arial Narrow"/>
          <w:sz w:val="24"/>
          <w:szCs w:val="24"/>
        </w:rPr>
        <w:t>The ATP comments to NIST provided a strong set of recommendations for adoption of a US risk management standard that would be useful along side of the NIST Cybersecurity and Privacy Frameworks.  While that result has not been achieved at this point, we will continue to share industry information with NIST in the hopes of obtaining an “Assessment Industry Profile” when NIST finally decides how to proceed in that arena.  In the meantime, ATP continues to work with the US Chamber of Commerce in seeking to advance an appropriate risk management framework in the United States.</w:t>
      </w:r>
      <w:r w:rsidR="00EA7324">
        <w:rPr>
          <w:rFonts w:ascii="Arial Narrow" w:hAnsi="Arial Narrow"/>
          <w:sz w:val="24"/>
          <w:szCs w:val="24"/>
        </w:rPr>
        <w:t xml:space="preserve"> </w:t>
      </w:r>
      <w:r>
        <w:rPr>
          <w:rFonts w:ascii="Arial Narrow" w:hAnsi="Arial Narrow"/>
          <w:sz w:val="24"/>
          <w:szCs w:val="24"/>
        </w:rPr>
        <w:t>Without such a result, we fear that state legislatures/regulators will impose overly burdensome AI requirements on testing organizations.</w:t>
      </w:r>
    </w:p>
    <w:sectPr w:rsidR="005518D7" w:rsidRPr="005B4396" w:rsidSect="001914FB">
      <w:headerReference w:type="default" r:id="rId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1A4F" w14:textId="77777777" w:rsidR="00CF5154" w:rsidRDefault="00CF5154" w:rsidP="0093782A">
      <w:pPr>
        <w:spacing w:after="0" w:line="240" w:lineRule="auto"/>
      </w:pPr>
      <w:r>
        <w:separator/>
      </w:r>
    </w:p>
  </w:endnote>
  <w:endnote w:type="continuationSeparator" w:id="0">
    <w:p w14:paraId="6A30AB05" w14:textId="77777777" w:rsidR="00CF5154" w:rsidRDefault="00CF5154" w:rsidP="0093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7167"/>
      <w:docPartObj>
        <w:docPartGallery w:val="Page Numbers (Bottom of Page)"/>
        <w:docPartUnique/>
      </w:docPartObj>
    </w:sdtPr>
    <w:sdtEndPr>
      <w:rPr>
        <w:noProof/>
      </w:rPr>
    </w:sdtEndPr>
    <w:sdtContent>
      <w:p w14:paraId="18770A6B" w14:textId="1A07DD9F" w:rsidR="00BC0596" w:rsidRDefault="00BC05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C73F7" w14:textId="77777777" w:rsidR="00BC0596" w:rsidRDefault="00BC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F61C" w14:textId="77777777" w:rsidR="00CF5154" w:rsidRDefault="00CF5154" w:rsidP="0093782A">
      <w:pPr>
        <w:spacing w:after="0" w:line="240" w:lineRule="auto"/>
      </w:pPr>
      <w:r>
        <w:separator/>
      </w:r>
    </w:p>
  </w:footnote>
  <w:footnote w:type="continuationSeparator" w:id="0">
    <w:p w14:paraId="27ABCE01" w14:textId="77777777" w:rsidR="00CF5154" w:rsidRDefault="00CF5154" w:rsidP="0093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F8CA" w14:textId="58CC9690" w:rsidR="00F34D14" w:rsidRDefault="00F34D14">
    <w:pPr>
      <w:pStyle w:val="Header"/>
      <w:rPr>
        <w:b/>
        <w:bCs/>
      </w:rPr>
    </w:pPr>
    <w:r>
      <w:rPr>
        <w:b/>
        <w:bCs/>
        <w:noProof/>
      </w:rPr>
      <w:drawing>
        <wp:inline distT="0" distB="0" distL="0" distR="0" wp14:anchorId="7D8DC333" wp14:editId="0E6F2434">
          <wp:extent cx="153035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31520"/>
                  </a:xfrm>
                  <a:prstGeom prst="rect">
                    <a:avLst/>
                  </a:prstGeom>
                  <a:noFill/>
                </pic:spPr>
              </pic:pic>
            </a:graphicData>
          </a:graphic>
        </wp:inline>
      </w:drawing>
    </w:r>
  </w:p>
  <w:p w14:paraId="400C088E" w14:textId="77777777" w:rsidR="00F34D14" w:rsidRDefault="00F34D14">
    <w:pPr>
      <w:pStyle w:val="Header"/>
      <w:rPr>
        <w:b/>
        <w:bCs/>
      </w:rPr>
    </w:pPr>
  </w:p>
  <w:p w14:paraId="05221B36" w14:textId="3BB8EA94" w:rsidR="0093782A" w:rsidRPr="0093782A" w:rsidRDefault="0093782A">
    <w:pPr>
      <w:pStyle w:val="Header"/>
      <w:rPr>
        <w:b/>
        <w:bCs/>
      </w:rPr>
    </w:pPr>
    <w:r w:rsidRPr="0093782A">
      <w:rPr>
        <w:b/>
        <w:bCs/>
      </w:rPr>
      <w:t xml:space="preserve">Privileged and Confidential </w:t>
    </w:r>
  </w:p>
  <w:p w14:paraId="0961994E" w14:textId="5E54E016" w:rsidR="0093782A" w:rsidRPr="0093782A" w:rsidRDefault="0093782A">
    <w:pPr>
      <w:pStyle w:val="Header"/>
      <w:rPr>
        <w:b/>
        <w:bCs/>
      </w:rPr>
    </w:pPr>
    <w:r w:rsidRPr="0093782A">
      <w:rPr>
        <w:b/>
        <w:bCs/>
      </w:rPr>
      <w:t>Attorney Client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7E"/>
    <w:multiLevelType w:val="hybridMultilevel"/>
    <w:tmpl w:val="714272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C0EEC"/>
    <w:multiLevelType w:val="hybridMultilevel"/>
    <w:tmpl w:val="22324E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55FD0"/>
    <w:multiLevelType w:val="hybridMultilevel"/>
    <w:tmpl w:val="A2E01DEA"/>
    <w:lvl w:ilvl="0" w:tplc="7E9A8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13123"/>
    <w:multiLevelType w:val="hybridMultilevel"/>
    <w:tmpl w:val="14E625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B3CC8"/>
    <w:multiLevelType w:val="hybridMultilevel"/>
    <w:tmpl w:val="E95E5914"/>
    <w:lvl w:ilvl="0" w:tplc="4BAA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835A1"/>
    <w:multiLevelType w:val="hybridMultilevel"/>
    <w:tmpl w:val="36443F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731C4"/>
    <w:multiLevelType w:val="hybridMultilevel"/>
    <w:tmpl w:val="0CD2281A"/>
    <w:lvl w:ilvl="0" w:tplc="E1D67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187E"/>
    <w:multiLevelType w:val="hybridMultilevel"/>
    <w:tmpl w:val="9FA8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C5DAC"/>
    <w:multiLevelType w:val="hybridMultilevel"/>
    <w:tmpl w:val="451C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D6682"/>
    <w:multiLevelType w:val="hybridMultilevel"/>
    <w:tmpl w:val="0FE8948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4C52D5"/>
    <w:multiLevelType w:val="hybridMultilevel"/>
    <w:tmpl w:val="CF522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F1929"/>
    <w:multiLevelType w:val="hybridMultilevel"/>
    <w:tmpl w:val="0FE8948C"/>
    <w:lvl w:ilvl="0" w:tplc="454A7C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B3B96"/>
    <w:multiLevelType w:val="hybridMultilevel"/>
    <w:tmpl w:val="F008EA8C"/>
    <w:lvl w:ilvl="0" w:tplc="0520E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F26B4"/>
    <w:multiLevelType w:val="hybridMultilevel"/>
    <w:tmpl w:val="4A006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859F5"/>
    <w:multiLevelType w:val="hybridMultilevel"/>
    <w:tmpl w:val="D58A89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F302E"/>
    <w:multiLevelType w:val="hybridMultilevel"/>
    <w:tmpl w:val="B20E4712"/>
    <w:lvl w:ilvl="0" w:tplc="E2462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3750228">
    <w:abstractNumId w:val="1"/>
  </w:num>
  <w:num w:numId="2" w16cid:durableId="1124956984">
    <w:abstractNumId w:val="11"/>
  </w:num>
  <w:num w:numId="3" w16cid:durableId="1350377299">
    <w:abstractNumId w:val="14"/>
  </w:num>
  <w:num w:numId="4" w16cid:durableId="899093054">
    <w:abstractNumId w:val="5"/>
  </w:num>
  <w:num w:numId="5" w16cid:durableId="601228840">
    <w:abstractNumId w:val="10"/>
  </w:num>
  <w:num w:numId="6" w16cid:durableId="854462787">
    <w:abstractNumId w:val="15"/>
  </w:num>
  <w:num w:numId="7" w16cid:durableId="1444031377">
    <w:abstractNumId w:val="13"/>
  </w:num>
  <w:num w:numId="8" w16cid:durableId="577596822">
    <w:abstractNumId w:val="8"/>
  </w:num>
  <w:num w:numId="9" w16cid:durableId="1482845074">
    <w:abstractNumId w:val="3"/>
  </w:num>
  <w:num w:numId="10" w16cid:durableId="1556703181">
    <w:abstractNumId w:val="12"/>
  </w:num>
  <w:num w:numId="11" w16cid:durableId="1246912376">
    <w:abstractNumId w:val="9"/>
  </w:num>
  <w:num w:numId="12" w16cid:durableId="2038696981">
    <w:abstractNumId w:val="2"/>
  </w:num>
  <w:num w:numId="13" w16cid:durableId="892042778">
    <w:abstractNumId w:val="6"/>
  </w:num>
  <w:num w:numId="14" w16cid:durableId="184289040">
    <w:abstractNumId w:val="4"/>
  </w:num>
  <w:num w:numId="15" w16cid:durableId="343947352">
    <w:abstractNumId w:val="0"/>
  </w:num>
  <w:num w:numId="16" w16cid:durableId="1040397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9F"/>
    <w:rsid w:val="00002EB1"/>
    <w:rsid w:val="00012FED"/>
    <w:rsid w:val="00013CAF"/>
    <w:rsid w:val="000143B7"/>
    <w:rsid w:val="00023042"/>
    <w:rsid w:val="0002556C"/>
    <w:rsid w:val="000306D9"/>
    <w:rsid w:val="00032A60"/>
    <w:rsid w:val="00035316"/>
    <w:rsid w:val="00037334"/>
    <w:rsid w:val="0004618E"/>
    <w:rsid w:val="000530F7"/>
    <w:rsid w:val="00053E3B"/>
    <w:rsid w:val="00054A17"/>
    <w:rsid w:val="00060A7D"/>
    <w:rsid w:val="000624A9"/>
    <w:rsid w:val="00064ADF"/>
    <w:rsid w:val="000851D1"/>
    <w:rsid w:val="00087DCA"/>
    <w:rsid w:val="00093F0F"/>
    <w:rsid w:val="0009412B"/>
    <w:rsid w:val="000961D0"/>
    <w:rsid w:val="000A2BA6"/>
    <w:rsid w:val="000A6DE6"/>
    <w:rsid w:val="000B568C"/>
    <w:rsid w:val="000B6933"/>
    <w:rsid w:val="000C35E6"/>
    <w:rsid w:val="000C5F73"/>
    <w:rsid w:val="000C60F5"/>
    <w:rsid w:val="000C7B57"/>
    <w:rsid w:val="000E52FA"/>
    <w:rsid w:val="000F73C5"/>
    <w:rsid w:val="00101DB4"/>
    <w:rsid w:val="00102C31"/>
    <w:rsid w:val="00104590"/>
    <w:rsid w:val="00107034"/>
    <w:rsid w:val="00107BA9"/>
    <w:rsid w:val="00111675"/>
    <w:rsid w:val="001128F6"/>
    <w:rsid w:val="001209F1"/>
    <w:rsid w:val="00122F1B"/>
    <w:rsid w:val="00124874"/>
    <w:rsid w:val="001268F7"/>
    <w:rsid w:val="00136F65"/>
    <w:rsid w:val="00142BF5"/>
    <w:rsid w:val="001454AB"/>
    <w:rsid w:val="00146CEC"/>
    <w:rsid w:val="00152633"/>
    <w:rsid w:val="00153EA0"/>
    <w:rsid w:val="001636FF"/>
    <w:rsid w:val="001732D5"/>
    <w:rsid w:val="001741AA"/>
    <w:rsid w:val="00174865"/>
    <w:rsid w:val="0017687F"/>
    <w:rsid w:val="0018016E"/>
    <w:rsid w:val="00180E68"/>
    <w:rsid w:val="0018119F"/>
    <w:rsid w:val="00182320"/>
    <w:rsid w:val="001849D8"/>
    <w:rsid w:val="00185ED2"/>
    <w:rsid w:val="001914FB"/>
    <w:rsid w:val="00191F79"/>
    <w:rsid w:val="00193DBD"/>
    <w:rsid w:val="001951B8"/>
    <w:rsid w:val="00195AFE"/>
    <w:rsid w:val="001A10FF"/>
    <w:rsid w:val="001A325A"/>
    <w:rsid w:val="001B32B5"/>
    <w:rsid w:val="001B440A"/>
    <w:rsid w:val="001C2569"/>
    <w:rsid w:val="001D6084"/>
    <w:rsid w:val="001E381D"/>
    <w:rsid w:val="001E4A8B"/>
    <w:rsid w:val="001E67D4"/>
    <w:rsid w:val="001F14E6"/>
    <w:rsid w:val="00205D0E"/>
    <w:rsid w:val="00205F02"/>
    <w:rsid w:val="00207C0E"/>
    <w:rsid w:val="00211227"/>
    <w:rsid w:val="00211E03"/>
    <w:rsid w:val="00217A43"/>
    <w:rsid w:val="00222596"/>
    <w:rsid w:val="00223CD8"/>
    <w:rsid w:val="00226568"/>
    <w:rsid w:val="00234023"/>
    <w:rsid w:val="00236397"/>
    <w:rsid w:val="00236B06"/>
    <w:rsid w:val="00245D9E"/>
    <w:rsid w:val="002529ED"/>
    <w:rsid w:val="00261EBE"/>
    <w:rsid w:val="00274171"/>
    <w:rsid w:val="00283B91"/>
    <w:rsid w:val="00283D5B"/>
    <w:rsid w:val="00285DBE"/>
    <w:rsid w:val="002A0169"/>
    <w:rsid w:val="002A2799"/>
    <w:rsid w:val="002B2532"/>
    <w:rsid w:val="002B4297"/>
    <w:rsid w:val="002C08A2"/>
    <w:rsid w:val="002C62F1"/>
    <w:rsid w:val="002C6508"/>
    <w:rsid w:val="002C665A"/>
    <w:rsid w:val="002D5336"/>
    <w:rsid w:val="002E0F35"/>
    <w:rsid w:val="002E6518"/>
    <w:rsid w:val="002F2F8D"/>
    <w:rsid w:val="002F4EBA"/>
    <w:rsid w:val="002F69A7"/>
    <w:rsid w:val="00300B8D"/>
    <w:rsid w:val="00301298"/>
    <w:rsid w:val="00301F4C"/>
    <w:rsid w:val="00305BE1"/>
    <w:rsid w:val="00310CB3"/>
    <w:rsid w:val="003127DD"/>
    <w:rsid w:val="00313E1E"/>
    <w:rsid w:val="00315E6F"/>
    <w:rsid w:val="00316F00"/>
    <w:rsid w:val="00322C93"/>
    <w:rsid w:val="00322F2A"/>
    <w:rsid w:val="00325277"/>
    <w:rsid w:val="00327B8F"/>
    <w:rsid w:val="00327BB9"/>
    <w:rsid w:val="003346D1"/>
    <w:rsid w:val="00335BB7"/>
    <w:rsid w:val="003409CB"/>
    <w:rsid w:val="00340F9F"/>
    <w:rsid w:val="0034733E"/>
    <w:rsid w:val="0034776C"/>
    <w:rsid w:val="003522E7"/>
    <w:rsid w:val="00352FE7"/>
    <w:rsid w:val="00355B62"/>
    <w:rsid w:val="00355C6A"/>
    <w:rsid w:val="00362ADF"/>
    <w:rsid w:val="00363863"/>
    <w:rsid w:val="00380D49"/>
    <w:rsid w:val="00385DB2"/>
    <w:rsid w:val="0039220B"/>
    <w:rsid w:val="003A406D"/>
    <w:rsid w:val="003B3270"/>
    <w:rsid w:val="003C15D5"/>
    <w:rsid w:val="003C4817"/>
    <w:rsid w:val="003D080E"/>
    <w:rsid w:val="003D5272"/>
    <w:rsid w:val="003D6B81"/>
    <w:rsid w:val="003F252A"/>
    <w:rsid w:val="003F2E24"/>
    <w:rsid w:val="003F6512"/>
    <w:rsid w:val="00404E44"/>
    <w:rsid w:val="0042145D"/>
    <w:rsid w:val="0042205A"/>
    <w:rsid w:val="00425050"/>
    <w:rsid w:val="004455B1"/>
    <w:rsid w:val="00445762"/>
    <w:rsid w:val="00445B05"/>
    <w:rsid w:val="00447F0B"/>
    <w:rsid w:val="00456B16"/>
    <w:rsid w:val="00461856"/>
    <w:rsid w:val="004705A4"/>
    <w:rsid w:val="00480824"/>
    <w:rsid w:val="00484C60"/>
    <w:rsid w:val="0048657E"/>
    <w:rsid w:val="00487DCA"/>
    <w:rsid w:val="004933E4"/>
    <w:rsid w:val="00493E68"/>
    <w:rsid w:val="00494520"/>
    <w:rsid w:val="00495F4C"/>
    <w:rsid w:val="004C71DD"/>
    <w:rsid w:val="004D0177"/>
    <w:rsid w:val="004D197B"/>
    <w:rsid w:val="004D3E90"/>
    <w:rsid w:val="004E0ED4"/>
    <w:rsid w:val="004F139A"/>
    <w:rsid w:val="004F1700"/>
    <w:rsid w:val="004F4791"/>
    <w:rsid w:val="00502C9B"/>
    <w:rsid w:val="00504F2A"/>
    <w:rsid w:val="00506325"/>
    <w:rsid w:val="00507C8C"/>
    <w:rsid w:val="00513E6D"/>
    <w:rsid w:val="00517381"/>
    <w:rsid w:val="00517DAD"/>
    <w:rsid w:val="00520569"/>
    <w:rsid w:val="00526501"/>
    <w:rsid w:val="00533BA0"/>
    <w:rsid w:val="00535084"/>
    <w:rsid w:val="00535097"/>
    <w:rsid w:val="0054086B"/>
    <w:rsid w:val="00542C8A"/>
    <w:rsid w:val="00547ECE"/>
    <w:rsid w:val="005518D7"/>
    <w:rsid w:val="005527A0"/>
    <w:rsid w:val="0057383E"/>
    <w:rsid w:val="00575883"/>
    <w:rsid w:val="005764F4"/>
    <w:rsid w:val="00581E84"/>
    <w:rsid w:val="00595B3C"/>
    <w:rsid w:val="005A6484"/>
    <w:rsid w:val="005A6B5E"/>
    <w:rsid w:val="005B4396"/>
    <w:rsid w:val="005C7047"/>
    <w:rsid w:val="005D55F0"/>
    <w:rsid w:val="005E34EE"/>
    <w:rsid w:val="005E4D34"/>
    <w:rsid w:val="005E4D5C"/>
    <w:rsid w:val="005F3F9F"/>
    <w:rsid w:val="0060236C"/>
    <w:rsid w:val="00602BC4"/>
    <w:rsid w:val="00604047"/>
    <w:rsid w:val="006050EE"/>
    <w:rsid w:val="00607810"/>
    <w:rsid w:val="0061005F"/>
    <w:rsid w:val="00612BC2"/>
    <w:rsid w:val="0061329C"/>
    <w:rsid w:val="0061339F"/>
    <w:rsid w:val="0061713B"/>
    <w:rsid w:val="0062296D"/>
    <w:rsid w:val="00627254"/>
    <w:rsid w:val="00631305"/>
    <w:rsid w:val="00633B26"/>
    <w:rsid w:val="006406D6"/>
    <w:rsid w:val="0064560B"/>
    <w:rsid w:val="0064628D"/>
    <w:rsid w:val="0065018D"/>
    <w:rsid w:val="00655F45"/>
    <w:rsid w:val="006611D5"/>
    <w:rsid w:val="00661D3E"/>
    <w:rsid w:val="00663358"/>
    <w:rsid w:val="0066743F"/>
    <w:rsid w:val="00673117"/>
    <w:rsid w:val="00675066"/>
    <w:rsid w:val="00684B39"/>
    <w:rsid w:val="00686660"/>
    <w:rsid w:val="00692D7F"/>
    <w:rsid w:val="006966E8"/>
    <w:rsid w:val="006A1639"/>
    <w:rsid w:val="006A6B1C"/>
    <w:rsid w:val="006A75E5"/>
    <w:rsid w:val="006B21A9"/>
    <w:rsid w:val="006B5640"/>
    <w:rsid w:val="006C0349"/>
    <w:rsid w:val="006C03CE"/>
    <w:rsid w:val="006C36A2"/>
    <w:rsid w:val="006C3DB6"/>
    <w:rsid w:val="006C4033"/>
    <w:rsid w:val="006C4891"/>
    <w:rsid w:val="006D68B4"/>
    <w:rsid w:val="006E246D"/>
    <w:rsid w:val="006E4295"/>
    <w:rsid w:val="006E50DE"/>
    <w:rsid w:val="00701D6A"/>
    <w:rsid w:val="00703B04"/>
    <w:rsid w:val="00703D70"/>
    <w:rsid w:val="00704A1B"/>
    <w:rsid w:val="00705D73"/>
    <w:rsid w:val="00710362"/>
    <w:rsid w:val="00731DD0"/>
    <w:rsid w:val="00736E02"/>
    <w:rsid w:val="007433ED"/>
    <w:rsid w:val="00751CD3"/>
    <w:rsid w:val="007528E8"/>
    <w:rsid w:val="0075526F"/>
    <w:rsid w:val="00755BF9"/>
    <w:rsid w:val="0076294A"/>
    <w:rsid w:val="0076456B"/>
    <w:rsid w:val="00764583"/>
    <w:rsid w:val="00775F72"/>
    <w:rsid w:val="00780469"/>
    <w:rsid w:val="0078420F"/>
    <w:rsid w:val="007851E3"/>
    <w:rsid w:val="00785796"/>
    <w:rsid w:val="007922B3"/>
    <w:rsid w:val="00792CE9"/>
    <w:rsid w:val="00795D72"/>
    <w:rsid w:val="00796E05"/>
    <w:rsid w:val="00797670"/>
    <w:rsid w:val="007A0207"/>
    <w:rsid w:val="007B362E"/>
    <w:rsid w:val="007B3777"/>
    <w:rsid w:val="007B61C0"/>
    <w:rsid w:val="007C1AA9"/>
    <w:rsid w:val="007D1575"/>
    <w:rsid w:val="007D345C"/>
    <w:rsid w:val="007D4D98"/>
    <w:rsid w:val="007E2A53"/>
    <w:rsid w:val="007E2B21"/>
    <w:rsid w:val="007E4127"/>
    <w:rsid w:val="007E481D"/>
    <w:rsid w:val="007E57EE"/>
    <w:rsid w:val="0080706A"/>
    <w:rsid w:val="008079D7"/>
    <w:rsid w:val="008106DD"/>
    <w:rsid w:val="008136C6"/>
    <w:rsid w:val="008158F8"/>
    <w:rsid w:val="0082038E"/>
    <w:rsid w:val="008204F9"/>
    <w:rsid w:val="00825027"/>
    <w:rsid w:val="00835BAD"/>
    <w:rsid w:val="00837BB9"/>
    <w:rsid w:val="008407B5"/>
    <w:rsid w:val="00842C56"/>
    <w:rsid w:val="00847047"/>
    <w:rsid w:val="008502A5"/>
    <w:rsid w:val="008510CE"/>
    <w:rsid w:val="00852741"/>
    <w:rsid w:val="008542C5"/>
    <w:rsid w:val="00856F97"/>
    <w:rsid w:val="008606E6"/>
    <w:rsid w:val="00860D46"/>
    <w:rsid w:val="008656F7"/>
    <w:rsid w:val="00871CF2"/>
    <w:rsid w:val="00873FDD"/>
    <w:rsid w:val="00874302"/>
    <w:rsid w:val="00876DEE"/>
    <w:rsid w:val="0088077C"/>
    <w:rsid w:val="00885A71"/>
    <w:rsid w:val="0088612D"/>
    <w:rsid w:val="00892D6B"/>
    <w:rsid w:val="00894F6C"/>
    <w:rsid w:val="00895496"/>
    <w:rsid w:val="00896DB6"/>
    <w:rsid w:val="00897AEB"/>
    <w:rsid w:val="008A4F1F"/>
    <w:rsid w:val="008B0716"/>
    <w:rsid w:val="008C3B7A"/>
    <w:rsid w:val="008C52AD"/>
    <w:rsid w:val="008D39DA"/>
    <w:rsid w:val="008D7094"/>
    <w:rsid w:val="008D7317"/>
    <w:rsid w:val="008E14CF"/>
    <w:rsid w:val="008E177B"/>
    <w:rsid w:val="008E2B6C"/>
    <w:rsid w:val="008E703B"/>
    <w:rsid w:val="00900191"/>
    <w:rsid w:val="00913F4F"/>
    <w:rsid w:val="00920E5B"/>
    <w:rsid w:val="00926810"/>
    <w:rsid w:val="009321C0"/>
    <w:rsid w:val="00933214"/>
    <w:rsid w:val="0093782A"/>
    <w:rsid w:val="00937932"/>
    <w:rsid w:val="0094151D"/>
    <w:rsid w:val="00941E21"/>
    <w:rsid w:val="009426D3"/>
    <w:rsid w:val="00944A55"/>
    <w:rsid w:val="009459FE"/>
    <w:rsid w:val="0095267B"/>
    <w:rsid w:val="00960E46"/>
    <w:rsid w:val="0096145E"/>
    <w:rsid w:val="00964F36"/>
    <w:rsid w:val="00965924"/>
    <w:rsid w:val="009675CF"/>
    <w:rsid w:val="00970B33"/>
    <w:rsid w:val="00971301"/>
    <w:rsid w:val="0097323E"/>
    <w:rsid w:val="00974858"/>
    <w:rsid w:val="00977547"/>
    <w:rsid w:val="0098048F"/>
    <w:rsid w:val="0098218F"/>
    <w:rsid w:val="0098759E"/>
    <w:rsid w:val="0099695D"/>
    <w:rsid w:val="009A1698"/>
    <w:rsid w:val="009A7D7E"/>
    <w:rsid w:val="009B0C51"/>
    <w:rsid w:val="009C5224"/>
    <w:rsid w:val="009D1766"/>
    <w:rsid w:val="009E22B8"/>
    <w:rsid w:val="009E28C0"/>
    <w:rsid w:val="009E2AD5"/>
    <w:rsid w:val="009E6250"/>
    <w:rsid w:val="009F0C04"/>
    <w:rsid w:val="009F1448"/>
    <w:rsid w:val="00A10205"/>
    <w:rsid w:val="00A14529"/>
    <w:rsid w:val="00A236ED"/>
    <w:rsid w:val="00A30482"/>
    <w:rsid w:val="00A3429B"/>
    <w:rsid w:val="00A416D9"/>
    <w:rsid w:val="00A47941"/>
    <w:rsid w:val="00A57241"/>
    <w:rsid w:val="00A64874"/>
    <w:rsid w:val="00A65D76"/>
    <w:rsid w:val="00A660C0"/>
    <w:rsid w:val="00A67F84"/>
    <w:rsid w:val="00A73549"/>
    <w:rsid w:val="00A7497B"/>
    <w:rsid w:val="00A74F8A"/>
    <w:rsid w:val="00A76651"/>
    <w:rsid w:val="00A83564"/>
    <w:rsid w:val="00A85495"/>
    <w:rsid w:val="00A906AF"/>
    <w:rsid w:val="00A9643F"/>
    <w:rsid w:val="00A96D07"/>
    <w:rsid w:val="00AA2DB2"/>
    <w:rsid w:val="00AA349E"/>
    <w:rsid w:val="00AA3F8B"/>
    <w:rsid w:val="00AA5AF5"/>
    <w:rsid w:val="00AA6215"/>
    <w:rsid w:val="00AB0161"/>
    <w:rsid w:val="00AB2F51"/>
    <w:rsid w:val="00AB5204"/>
    <w:rsid w:val="00AB5CEB"/>
    <w:rsid w:val="00AC1532"/>
    <w:rsid w:val="00AD6642"/>
    <w:rsid w:val="00AE2282"/>
    <w:rsid w:val="00AE4F69"/>
    <w:rsid w:val="00AF0809"/>
    <w:rsid w:val="00AF16EF"/>
    <w:rsid w:val="00AF190D"/>
    <w:rsid w:val="00AF5499"/>
    <w:rsid w:val="00AF6616"/>
    <w:rsid w:val="00B000DE"/>
    <w:rsid w:val="00B010DA"/>
    <w:rsid w:val="00B01EF7"/>
    <w:rsid w:val="00B04F99"/>
    <w:rsid w:val="00B0710E"/>
    <w:rsid w:val="00B07BD9"/>
    <w:rsid w:val="00B1058C"/>
    <w:rsid w:val="00B124EE"/>
    <w:rsid w:val="00B1275E"/>
    <w:rsid w:val="00B15813"/>
    <w:rsid w:val="00B22785"/>
    <w:rsid w:val="00B2511B"/>
    <w:rsid w:val="00B265B0"/>
    <w:rsid w:val="00B30AE1"/>
    <w:rsid w:val="00B33C2D"/>
    <w:rsid w:val="00B35AE1"/>
    <w:rsid w:val="00B35F19"/>
    <w:rsid w:val="00B36042"/>
    <w:rsid w:val="00B41506"/>
    <w:rsid w:val="00B426B5"/>
    <w:rsid w:val="00B45034"/>
    <w:rsid w:val="00B55192"/>
    <w:rsid w:val="00B56004"/>
    <w:rsid w:val="00B6219D"/>
    <w:rsid w:val="00B62C3C"/>
    <w:rsid w:val="00B65FF5"/>
    <w:rsid w:val="00B663F9"/>
    <w:rsid w:val="00B775B8"/>
    <w:rsid w:val="00B84FF6"/>
    <w:rsid w:val="00B933B6"/>
    <w:rsid w:val="00BA2632"/>
    <w:rsid w:val="00BA61A8"/>
    <w:rsid w:val="00BA6682"/>
    <w:rsid w:val="00BB5F83"/>
    <w:rsid w:val="00BB6DCF"/>
    <w:rsid w:val="00BC0596"/>
    <w:rsid w:val="00BC111F"/>
    <w:rsid w:val="00BC71C5"/>
    <w:rsid w:val="00BD1F30"/>
    <w:rsid w:val="00BE089C"/>
    <w:rsid w:val="00BE5C36"/>
    <w:rsid w:val="00BF07C6"/>
    <w:rsid w:val="00BF282D"/>
    <w:rsid w:val="00BF35AD"/>
    <w:rsid w:val="00BF7684"/>
    <w:rsid w:val="00C032D2"/>
    <w:rsid w:val="00C11418"/>
    <w:rsid w:val="00C1155C"/>
    <w:rsid w:val="00C17EBE"/>
    <w:rsid w:val="00C2524C"/>
    <w:rsid w:val="00C30AA9"/>
    <w:rsid w:val="00C30C7E"/>
    <w:rsid w:val="00C3212B"/>
    <w:rsid w:val="00C41D0D"/>
    <w:rsid w:val="00C41E94"/>
    <w:rsid w:val="00C43EFE"/>
    <w:rsid w:val="00C46D8C"/>
    <w:rsid w:val="00C47DBD"/>
    <w:rsid w:val="00C57D43"/>
    <w:rsid w:val="00C61605"/>
    <w:rsid w:val="00C63EA8"/>
    <w:rsid w:val="00C73FF1"/>
    <w:rsid w:val="00C745AC"/>
    <w:rsid w:val="00C81787"/>
    <w:rsid w:val="00C91C36"/>
    <w:rsid w:val="00C940F4"/>
    <w:rsid w:val="00CA5718"/>
    <w:rsid w:val="00CB151E"/>
    <w:rsid w:val="00CB308B"/>
    <w:rsid w:val="00CB3F9F"/>
    <w:rsid w:val="00CC3F85"/>
    <w:rsid w:val="00CD5DE7"/>
    <w:rsid w:val="00CE2D39"/>
    <w:rsid w:val="00CE31F6"/>
    <w:rsid w:val="00CE48B0"/>
    <w:rsid w:val="00CF5154"/>
    <w:rsid w:val="00CF7053"/>
    <w:rsid w:val="00D03534"/>
    <w:rsid w:val="00D04117"/>
    <w:rsid w:val="00D10569"/>
    <w:rsid w:val="00D1406F"/>
    <w:rsid w:val="00D14817"/>
    <w:rsid w:val="00D17E80"/>
    <w:rsid w:val="00D22407"/>
    <w:rsid w:val="00D233BD"/>
    <w:rsid w:val="00D253D5"/>
    <w:rsid w:val="00D27B73"/>
    <w:rsid w:val="00D30AD1"/>
    <w:rsid w:val="00D33172"/>
    <w:rsid w:val="00D5443D"/>
    <w:rsid w:val="00D561E2"/>
    <w:rsid w:val="00D56D6D"/>
    <w:rsid w:val="00D56EE7"/>
    <w:rsid w:val="00D634FA"/>
    <w:rsid w:val="00D761F5"/>
    <w:rsid w:val="00D82CB2"/>
    <w:rsid w:val="00D85821"/>
    <w:rsid w:val="00D914AE"/>
    <w:rsid w:val="00D9785F"/>
    <w:rsid w:val="00DA0792"/>
    <w:rsid w:val="00DA7C49"/>
    <w:rsid w:val="00DB4505"/>
    <w:rsid w:val="00DB6622"/>
    <w:rsid w:val="00DC098C"/>
    <w:rsid w:val="00DC41B5"/>
    <w:rsid w:val="00DD039C"/>
    <w:rsid w:val="00DD418B"/>
    <w:rsid w:val="00DD7449"/>
    <w:rsid w:val="00DE1771"/>
    <w:rsid w:val="00DF005F"/>
    <w:rsid w:val="00DF12EE"/>
    <w:rsid w:val="00DF3919"/>
    <w:rsid w:val="00E0048B"/>
    <w:rsid w:val="00E00AF6"/>
    <w:rsid w:val="00E044DD"/>
    <w:rsid w:val="00E065C0"/>
    <w:rsid w:val="00E1346A"/>
    <w:rsid w:val="00E15092"/>
    <w:rsid w:val="00E23154"/>
    <w:rsid w:val="00E33BD2"/>
    <w:rsid w:val="00E35203"/>
    <w:rsid w:val="00E46F76"/>
    <w:rsid w:val="00E616AC"/>
    <w:rsid w:val="00E639EE"/>
    <w:rsid w:val="00E65422"/>
    <w:rsid w:val="00E70043"/>
    <w:rsid w:val="00E70AFE"/>
    <w:rsid w:val="00E72685"/>
    <w:rsid w:val="00E75825"/>
    <w:rsid w:val="00E7618E"/>
    <w:rsid w:val="00E86DCA"/>
    <w:rsid w:val="00E94092"/>
    <w:rsid w:val="00E955E7"/>
    <w:rsid w:val="00E959EC"/>
    <w:rsid w:val="00E9792D"/>
    <w:rsid w:val="00E97DB1"/>
    <w:rsid w:val="00EA3D47"/>
    <w:rsid w:val="00EA6222"/>
    <w:rsid w:val="00EA6A0D"/>
    <w:rsid w:val="00EA7324"/>
    <w:rsid w:val="00EB32AF"/>
    <w:rsid w:val="00EB66D4"/>
    <w:rsid w:val="00EB678E"/>
    <w:rsid w:val="00EC2162"/>
    <w:rsid w:val="00EC2D4C"/>
    <w:rsid w:val="00EC4B6D"/>
    <w:rsid w:val="00EC4BEB"/>
    <w:rsid w:val="00EC5A14"/>
    <w:rsid w:val="00ED517F"/>
    <w:rsid w:val="00EE4693"/>
    <w:rsid w:val="00EF2E9E"/>
    <w:rsid w:val="00F01D61"/>
    <w:rsid w:val="00F045A2"/>
    <w:rsid w:val="00F071BF"/>
    <w:rsid w:val="00F10680"/>
    <w:rsid w:val="00F21DAB"/>
    <w:rsid w:val="00F31832"/>
    <w:rsid w:val="00F325F7"/>
    <w:rsid w:val="00F32E6C"/>
    <w:rsid w:val="00F34D14"/>
    <w:rsid w:val="00F36969"/>
    <w:rsid w:val="00F37273"/>
    <w:rsid w:val="00F51D7D"/>
    <w:rsid w:val="00F525B7"/>
    <w:rsid w:val="00F526B8"/>
    <w:rsid w:val="00F53200"/>
    <w:rsid w:val="00F53568"/>
    <w:rsid w:val="00F53E39"/>
    <w:rsid w:val="00F566C4"/>
    <w:rsid w:val="00F61D2C"/>
    <w:rsid w:val="00F61F1A"/>
    <w:rsid w:val="00F70673"/>
    <w:rsid w:val="00F706A4"/>
    <w:rsid w:val="00F724E3"/>
    <w:rsid w:val="00F73048"/>
    <w:rsid w:val="00F77211"/>
    <w:rsid w:val="00F86B6C"/>
    <w:rsid w:val="00F9742D"/>
    <w:rsid w:val="00FA044E"/>
    <w:rsid w:val="00FA0635"/>
    <w:rsid w:val="00FA7B1A"/>
    <w:rsid w:val="00FB1ACD"/>
    <w:rsid w:val="00FC4CA1"/>
    <w:rsid w:val="00FD5A24"/>
    <w:rsid w:val="00FE0740"/>
    <w:rsid w:val="00FE29AB"/>
    <w:rsid w:val="00FE39B9"/>
    <w:rsid w:val="00FE43B6"/>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10767"/>
  <w15:chartTrackingRefBased/>
  <w15:docId w15:val="{64B907D6-BA80-47E1-A3EE-9C4F346B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1"/>
    <w:pPr>
      <w:ind w:left="720"/>
      <w:contextualSpacing/>
    </w:pPr>
  </w:style>
  <w:style w:type="paragraph" w:styleId="Header">
    <w:name w:val="header"/>
    <w:basedOn w:val="Normal"/>
    <w:link w:val="HeaderChar"/>
    <w:uiPriority w:val="99"/>
    <w:unhideWhenUsed/>
    <w:rsid w:val="00937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A"/>
  </w:style>
  <w:style w:type="paragraph" w:styleId="Footer">
    <w:name w:val="footer"/>
    <w:basedOn w:val="Normal"/>
    <w:link w:val="FooterChar"/>
    <w:uiPriority w:val="99"/>
    <w:unhideWhenUsed/>
    <w:rsid w:val="0093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A"/>
  </w:style>
  <w:style w:type="character" w:styleId="Hyperlink">
    <w:name w:val="Hyperlink"/>
    <w:basedOn w:val="DefaultParagraphFont"/>
    <w:uiPriority w:val="99"/>
    <w:unhideWhenUsed/>
    <w:rsid w:val="00703B04"/>
    <w:rPr>
      <w:color w:val="0000FF"/>
      <w:u w:val="single"/>
    </w:rPr>
  </w:style>
  <w:style w:type="paragraph" w:styleId="Revision">
    <w:name w:val="Revision"/>
    <w:hidden/>
    <w:uiPriority w:val="99"/>
    <w:semiHidden/>
    <w:rsid w:val="00327B8F"/>
    <w:pPr>
      <w:spacing w:after="0" w:line="240" w:lineRule="auto"/>
    </w:pPr>
  </w:style>
  <w:style w:type="character" w:styleId="UnresolvedMention">
    <w:name w:val="Unresolved Mention"/>
    <w:basedOn w:val="DefaultParagraphFont"/>
    <w:uiPriority w:val="99"/>
    <w:semiHidden/>
    <w:unhideWhenUsed/>
    <w:rsid w:val="00DD418B"/>
    <w:rPr>
      <w:color w:val="605E5C"/>
      <w:shd w:val="clear" w:color="auto" w:fill="E1DFDD"/>
    </w:rPr>
  </w:style>
  <w:style w:type="character" w:styleId="CommentReference">
    <w:name w:val="annotation reference"/>
    <w:basedOn w:val="DefaultParagraphFont"/>
    <w:uiPriority w:val="99"/>
    <w:semiHidden/>
    <w:unhideWhenUsed/>
    <w:rsid w:val="00507C8C"/>
    <w:rPr>
      <w:sz w:val="16"/>
      <w:szCs w:val="16"/>
    </w:rPr>
  </w:style>
  <w:style w:type="paragraph" w:styleId="CommentText">
    <w:name w:val="annotation text"/>
    <w:basedOn w:val="Normal"/>
    <w:link w:val="CommentTextChar"/>
    <w:uiPriority w:val="99"/>
    <w:unhideWhenUsed/>
    <w:rsid w:val="00507C8C"/>
    <w:pPr>
      <w:spacing w:line="240" w:lineRule="auto"/>
    </w:pPr>
    <w:rPr>
      <w:sz w:val="20"/>
      <w:szCs w:val="20"/>
    </w:rPr>
  </w:style>
  <w:style w:type="character" w:customStyle="1" w:styleId="CommentTextChar">
    <w:name w:val="Comment Text Char"/>
    <w:basedOn w:val="DefaultParagraphFont"/>
    <w:link w:val="CommentText"/>
    <w:uiPriority w:val="99"/>
    <w:rsid w:val="00507C8C"/>
    <w:rPr>
      <w:sz w:val="20"/>
      <w:szCs w:val="20"/>
    </w:rPr>
  </w:style>
  <w:style w:type="paragraph" w:styleId="CommentSubject">
    <w:name w:val="annotation subject"/>
    <w:basedOn w:val="CommentText"/>
    <w:next w:val="CommentText"/>
    <w:link w:val="CommentSubjectChar"/>
    <w:uiPriority w:val="99"/>
    <w:semiHidden/>
    <w:unhideWhenUsed/>
    <w:rsid w:val="00507C8C"/>
    <w:rPr>
      <w:b/>
      <w:bCs/>
    </w:rPr>
  </w:style>
  <w:style w:type="character" w:customStyle="1" w:styleId="CommentSubjectChar">
    <w:name w:val="Comment Subject Char"/>
    <w:basedOn w:val="CommentTextChar"/>
    <w:link w:val="CommentSubject"/>
    <w:uiPriority w:val="99"/>
    <w:semiHidden/>
    <w:rsid w:val="00507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5589">
      <w:bodyDiv w:val="1"/>
      <w:marLeft w:val="0"/>
      <w:marRight w:val="0"/>
      <w:marTop w:val="0"/>
      <w:marBottom w:val="0"/>
      <w:divBdr>
        <w:top w:val="none" w:sz="0" w:space="0" w:color="auto"/>
        <w:left w:val="none" w:sz="0" w:space="0" w:color="auto"/>
        <w:bottom w:val="none" w:sz="0" w:space="0" w:color="auto"/>
        <w:right w:val="none" w:sz="0" w:space="0" w:color="auto"/>
      </w:divBdr>
    </w:div>
    <w:div w:id="1015613421">
      <w:bodyDiv w:val="1"/>
      <w:marLeft w:val="0"/>
      <w:marRight w:val="0"/>
      <w:marTop w:val="0"/>
      <w:marBottom w:val="0"/>
      <w:divBdr>
        <w:top w:val="none" w:sz="0" w:space="0" w:color="auto"/>
        <w:left w:val="none" w:sz="0" w:space="0" w:color="auto"/>
        <w:bottom w:val="none" w:sz="0" w:space="0" w:color="auto"/>
        <w:right w:val="none" w:sz="0" w:space="0" w:color="auto"/>
      </w:divBdr>
    </w:div>
    <w:div w:id="1213425553">
      <w:bodyDiv w:val="1"/>
      <w:marLeft w:val="0"/>
      <w:marRight w:val="0"/>
      <w:marTop w:val="0"/>
      <w:marBottom w:val="0"/>
      <w:divBdr>
        <w:top w:val="none" w:sz="0" w:space="0" w:color="auto"/>
        <w:left w:val="none" w:sz="0" w:space="0" w:color="auto"/>
        <w:bottom w:val="none" w:sz="0" w:space="0" w:color="auto"/>
        <w:right w:val="none" w:sz="0" w:space="0" w:color="auto"/>
      </w:divBdr>
    </w:div>
    <w:div w:id="1605839688">
      <w:bodyDiv w:val="1"/>
      <w:marLeft w:val="0"/>
      <w:marRight w:val="0"/>
      <w:marTop w:val="0"/>
      <w:marBottom w:val="0"/>
      <w:divBdr>
        <w:top w:val="none" w:sz="0" w:space="0" w:color="auto"/>
        <w:left w:val="none" w:sz="0" w:space="0" w:color="auto"/>
        <w:bottom w:val="none" w:sz="0" w:space="0" w:color="auto"/>
        <w:right w:val="none" w:sz="0" w:space="0" w:color="auto"/>
      </w:divBdr>
    </w:div>
    <w:div w:id="1654989197">
      <w:bodyDiv w:val="1"/>
      <w:marLeft w:val="0"/>
      <w:marRight w:val="0"/>
      <w:marTop w:val="0"/>
      <w:marBottom w:val="0"/>
      <w:divBdr>
        <w:top w:val="none" w:sz="0" w:space="0" w:color="auto"/>
        <w:left w:val="none" w:sz="0" w:space="0" w:color="auto"/>
        <w:bottom w:val="none" w:sz="0" w:space="0" w:color="auto"/>
        <w:right w:val="none" w:sz="0" w:space="0" w:color="auto"/>
      </w:divBdr>
    </w:div>
    <w:div w:id="1715233181">
      <w:bodyDiv w:val="1"/>
      <w:marLeft w:val="0"/>
      <w:marRight w:val="0"/>
      <w:marTop w:val="0"/>
      <w:marBottom w:val="0"/>
      <w:divBdr>
        <w:top w:val="none" w:sz="0" w:space="0" w:color="auto"/>
        <w:left w:val="none" w:sz="0" w:space="0" w:color="auto"/>
        <w:bottom w:val="none" w:sz="0" w:space="0" w:color="auto"/>
        <w:right w:val="none" w:sz="0" w:space="0" w:color="auto"/>
      </w:divBdr>
    </w:div>
    <w:div w:id="17714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9D46-A395-45CB-BBD9-B829768C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Snoeyenbos</dc:creator>
  <cp:keywords/>
  <dc:description/>
  <cp:lastModifiedBy>Lauren Scheib</cp:lastModifiedBy>
  <cp:revision>2</cp:revision>
  <dcterms:created xsi:type="dcterms:W3CDTF">2023-03-07T13:42:00Z</dcterms:created>
  <dcterms:modified xsi:type="dcterms:W3CDTF">2023-03-07T13:42:00Z</dcterms:modified>
</cp:coreProperties>
</file>